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EFBC9">
      <w:pPr>
        <w:pStyle w:val="2"/>
        <w:ind w:left="0" w:leftChars="0" w:firstLine="0" w:firstLineChars="0"/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  <w:t>附件1</w:t>
      </w:r>
    </w:p>
    <w:p w14:paraId="75898B1F">
      <w:pPr>
        <w:pStyle w:val="2"/>
        <w:ind w:left="0" w:leftChars="0" w:firstLine="0" w:firstLineChars="0"/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</w:pPr>
    </w:p>
    <w:p w14:paraId="0B7131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  <w:t>“新时代马克思主义理论研究”</w:t>
      </w:r>
    </w:p>
    <w:p w14:paraId="49DA1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/>
        <w:jc w:val="center"/>
        <w:textAlignment w:val="auto"/>
        <w:outlineLvl w:val="9"/>
        <w:rPr>
          <w:rFonts w:hint="eastAsia"/>
          <w:color w:val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auto"/>
          <w:sz w:val="44"/>
          <w:szCs w:val="44"/>
          <w:lang w:val="en-US" w:eastAsia="zh-CN"/>
        </w:rPr>
        <w:t>主题征文选题指南</w:t>
      </w:r>
    </w:p>
    <w:p w14:paraId="3A3FA1C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</w:p>
    <w:p w14:paraId="33A634D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</w:p>
    <w:p w14:paraId="3C86A76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习近平新时代中国特色社会主义思想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的时代背景、实践基础和理论渊源研究</w:t>
      </w:r>
    </w:p>
    <w:p w14:paraId="1BAEDB1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习近平新时代中国特色社会主义思想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的历史地位和重大意义研究</w:t>
      </w:r>
    </w:p>
    <w:p w14:paraId="6B96946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.习近平新时代中国特色社会主义思想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的理论创新研究</w:t>
      </w:r>
    </w:p>
    <w:p w14:paraId="2F09474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习近平新时代中国特色社会主义思想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的科学内涵和精神实质研究</w:t>
      </w:r>
    </w:p>
    <w:p w14:paraId="185299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5.习近平关于政治建设、经济建设、文化建设、社会建设、生态文明建设、党的建设等领域重要思想研究</w:t>
      </w:r>
    </w:p>
    <w:p w14:paraId="2518B8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习近平新时代中国特色社会主义思想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与龙江实践</w:t>
      </w:r>
    </w:p>
    <w:p w14:paraId="23532D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7.习近平新时代中国特色社会主义思想课程体系构建研究</w:t>
      </w:r>
    </w:p>
    <w:p w14:paraId="795310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8.新时代历史性成就、历史性变革研究</w:t>
      </w:r>
    </w:p>
    <w:p w14:paraId="6C7E13E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9.习近平治国理政的思想和实践研究</w:t>
      </w:r>
    </w:p>
    <w:p w14:paraId="41B5BC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10.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中华民族共同体意识研究</w:t>
      </w:r>
    </w:p>
    <w:p w14:paraId="499FAB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11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.中国式现代化进程中的重大问题与实现路径研究</w:t>
      </w:r>
    </w:p>
    <w:p w14:paraId="3D5A55F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12.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中国式现代化进程中的前沿性、战略性问题研究</w:t>
      </w:r>
    </w:p>
    <w:p w14:paraId="2AA4FBC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13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.中国式现代化进程中的文化遗产保护传承研究</w:t>
      </w:r>
    </w:p>
    <w:p w14:paraId="1653523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14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.马克思主义基础理论研究</w:t>
      </w:r>
    </w:p>
    <w:p w14:paraId="78FBDC6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15.马克思主义学科建设研究</w:t>
      </w:r>
    </w:p>
    <w:p w14:paraId="596D32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16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.马克思主义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理论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跨学科协同发展研究</w:t>
      </w:r>
    </w:p>
    <w:p w14:paraId="0A7BDE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17.坚持“两个结合”，推进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马克思主义中国化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时代化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、大众化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研究</w:t>
      </w:r>
    </w:p>
    <w:p w14:paraId="268909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18.哲学社会科学重大理论和实践问题研究</w:t>
      </w:r>
    </w:p>
    <w:p w14:paraId="789F621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19.哲学社会科学协同创新平台建设研究</w:t>
      </w:r>
    </w:p>
    <w:p w14:paraId="0B4BE14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20.马克思主义理论学科与哲学社会科学各学科的融合发展研究</w:t>
      </w:r>
    </w:p>
    <w:p w14:paraId="2DE326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21.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区域国别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学科建设与学术发展研究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 xml:space="preserve">  </w:t>
      </w:r>
    </w:p>
    <w:p w14:paraId="4EACE7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22.完善以马克思主义为指导的学科体系研究</w:t>
      </w:r>
    </w:p>
    <w:p w14:paraId="4248C9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23.构建中国特色学术体系研究</w:t>
      </w:r>
    </w:p>
    <w:p w14:paraId="666AB7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24.完善哲学社会科学教材体系研究</w:t>
      </w:r>
    </w:p>
    <w:p w14:paraId="19E47B4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25.构建中国话语体系研究</w:t>
      </w:r>
    </w:p>
    <w:p w14:paraId="13D866F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26.完善学术评价体系和激励机制研究</w:t>
      </w:r>
    </w:p>
    <w:p w14:paraId="31BAD8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27.黑龙江省重点马克思主义学院内涵式发展建设研究</w:t>
      </w:r>
    </w:p>
    <w:p w14:paraId="4159BC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28.培育壮大哲学社会科学理论人才队伍研究</w:t>
      </w:r>
    </w:p>
    <w:p w14:paraId="7A23E09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29.加快急需紧缺人才培养的对策建议</w:t>
      </w:r>
    </w:p>
    <w:p w14:paraId="42E9B44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30.加大优秀青年人才扶持培养的对策建议</w:t>
      </w:r>
    </w:p>
    <w:p w14:paraId="66D3DF6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31.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满学清史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等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“特色学科”“冷门绝学”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建设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发展研究</w:t>
      </w:r>
    </w:p>
    <w:p w14:paraId="6556A3B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32.加强冷门绝学专业人才培养的对策建议</w:t>
      </w:r>
    </w:p>
    <w:p w14:paraId="789D69B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33.新型智库提升决策咨询能力研究</w:t>
      </w:r>
    </w:p>
    <w:p w14:paraId="632B48D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34.健全用党的创新理论武装全党、教育人民、指导实践工作体系研究</w:t>
      </w:r>
    </w:p>
    <w:p w14:paraId="444BC78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35.党的指导思想的发展历程和理论内涵研究</w:t>
      </w:r>
    </w:p>
    <w:p w14:paraId="370AAC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36.党的创新理论的标志性重大概念、原创性思想观点、原理性理论成果的转化应用研究</w:t>
      </w:r>
    </w:p>
    <w:p w14:paraId="6214951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37.党的理论创新规律认识研究</w:t>
      </w:r>
    </w:p>
    <w:p w14:paraId="267C02D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38.党的创新理论研究平台机制研究</w:t>
      </w:r>
    </w:p>
    <w:p w14:paraId="1B2552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39.党的创新理论传播矩阵建设研究</w:t>
      </w:r>
    </w:p>
    <w:p w14:paraId="594D8A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40.党的创新理论分众化、互动化实践研究</w:t>
      </w:r>
    </w:p>
    <w:p w14:paraId="056498B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default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41.加强习近平新时代中国特色社会主义思想海外传播研究</w:t>
      </w:r>
    </w:p>
    <w:p w14:paraId="111080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42.全面推进“大思政课”实践育人体系研究</w:t>
      </w:r>
    </w:p>
    <w:p w14:paraId="04E4B9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43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.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大中小学思想政治教育一体化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建设研究</w:t>
      </w:r>
    </w:p>
    <w:p w14:paraId="3059ED2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44.深化党史、新中国史、改革开放史、社会主义发展史教育和中国共产党人精神谱系教育研究</w:t>
      </w:r>
    </w:p>
    <w:p w14:paraId="5CD4C1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45.马克思主义发展史、传播史（苏俄渠道）和国际</w:t>
      </w:r>
      <w:bookmarkStart w:id="0" w:name="_GoBack"/>
      <w:bookmarkEnd w:id="0"/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共产主义运动史、社会主义发展史等研究</w:t>
      </w:r>
    </w:p>
    <w:p w14:paraId="2E82375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46.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红色文化、民族文化、欧陆文化、边疆文化、冰雪文化、工业文化、农垦文化等龙江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特色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文化研究</w:t>
      </w:r>
    </w:p>
    <w:p w14:paraId="7B6F43E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47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.东北抗联精神、大庆精神（铁人精神）、北大荒精神等龙江优秀精神研究</w:t>
      </w:r>
    </w:p>
    <w:p w14:paraId="74B4E5A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48.龙江红色资源的开发与利用研究</w:t>
      </w:r>
    </w:p>
    <w:p w14:paraId="5BEB4B6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49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.龙江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特色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文学</w:t>
      </w: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、艺术</w:t>
      </w:r>
      <w:r>
        <w:rPr>
          <w:rFonts w:hint="eastAsia" w:ascii="仿宋" w:hAnsi="仿宋" w:eastAsia="仿宋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研究</w:t>
      </w:r>
    </w:p>
    <w:p w14:paraId="626B58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640" w:firstLineChars="200"/>
        <w:textAlignment w:val="auto"/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"/>
          <w:color w:val="auto"/>
          <w:spacing w:val="0"/>
          <w:kern w:val="2"/>
          <w:position w:val="0"/>
          <w:sz w:val="32"/>
          <w:szCs w:val="32"/>
          <w:lang w:val="en-US" w:eastAsia="zh-CN" w:bidi="ar-SA"/>
        </w:rPr>
        <w:t>50.龙江历史文化、文明根脉研究</w:t>
      </w:r>
    </w:p>
    <w:p w14:paraId="5508862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0" w:leftChars="0" w:firstLine="0" w:firstLineChars="0"/>
        <w:textAlignment w:val="auto"/>
        <w:rPr>
          <w:rFonts w:hint="eastAsia" w:cs="仿宋"/>
          <w:color w:val="auto"/>
          <w:sz w:val="32"/>
          <w:szCs w:val="32"/>
          <w:highlight w:val="none"/>
          <w:lang w:val="en-US" w:eastAsia="zh-CN"/>
        </w:rPr>
      </w:pPr>
    </w:p>
    <w:p w14:paraId="34E1D6E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44C90"/>
    <w:rsid w:val="17B44C90"/>
    <w:rsid w:val="BFFE9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"/>
    <w:basedOn w:val="3"/>
    <w:qFormat/>
    <w:uiPriority w:val="0"/>
    <w:pPr>
      <w:spacing w:line="588" w:lineRule="exact"/>
      <w:ind w:firstLine="880" w:firstLineChars="200"/>
    </w:pPr>
  </w:style>
  <w:style w:type="paragraph" w:styleId="3">
    <w:name w:val="Body Text"/>
    <w:basedOn w:val="1"/>
    <w:next w:val="4"/>
    <w:qFormat/>
    <w:uiPriority w:val="0"/>
    <w:pPr>
      <w:spacing w:before="190"/>
      <w:ind w:left="4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customStyle="1" w:styleId="4">
    <w:name w:val="正文文本 21"/>
    <w:basedOn w:val="1"/>
    <w:qFormat/>
    <w:uiPriority w:val="0"/>
    <w:pPr>
      <w:spacing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2025-05-09T13:26:00Z</dcterms:created>
  <dc:creator>王圣焦</dc:creator>
  <cp:lastModifiedBy>极了</cp:lastModifiedBy>
  <dcterms:modified xsi:type="dcterms:W3CDTF">2025-05-09T14:25:12Z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1B297CF6C84A4B85B1139C64F47197AF_11</vt:lpwstr>
  </property>
  <property fmtid="{D5CDD505-2E9C-101B-9397-08002B2CF9AE}" pid="4" name="KSOTemplateDocerSaveRecord">
    <vt:lpwstr>eyJoZGlkIjoiYWQxYjJmZGU5YWRlNjIzODllYWExNGZiNmFjZDdjZGUiLCJ1c2VySWQiOiI1OTkyNTkxMTAifQ==</vt:lpwstr>
  </property>
</Properties>
</file>