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08476">
      <w:pPr>
        <w:keepNext w:val="0"/>
        <w:keepLines w:val="0"/>
        <w:pageBreakBefore w:val="0"/>
        <w:widowControl/>
        <w:kinsoku w:val="0"/>
        <w:wordWrap/>
        <w:overflowPunct/>
        <w:topLinePunct w:val="0"/>
        <w:autoSpaceDE w:val="0"/>
        <w:autoSpaceDN w:val="0"/>
        <w:bidi w:val="0"/>
        <w:adjustRightInd w:val="0"/>
        <w:snapToGrid w:val="0"/>
        <w:spacing w:before="154" w:line="360" w:lineRule="auto"/>
        <w:ind w:left="96"/>
        <w:jc w:val="center"/>
        <w:textAlignment w:val="baseline"/>
        <w:rPr>
          <w:rFonts w:ascii="微软雅黑" w:hAnsi="微软雅黑" w:eastAsia="微软雅黑" w:cs="微软雅黑"/>
          <w:b/>
          <w:bCs/>
          <w:sz w:val="32"/>
          <w:szCs w:val="32"/>
        </w:rPr>
      </w:pPr>
      <w:r>
        <w:rPr>
          <w:rFonts w:hint="eastAsia" w:asciiTheme="majorEastAsia" w:hAnsiTheme="majorEastAsia" w:eastAsiaTheme="majorEastAsia" w:cstheme="majorEastAsia"/>
          <w:b/>
          <w:bCs/>
          <w:spacing w:val="-5"/>
          <w:sz w:val="32"/>
          <w:szCs w:val="32"/>
        </w:rPr>
        <w:t>202</w:t>
      </w:r>
      <w:r>
        <w:rPr>
          <w:rFonts w:hint="eastAsia" w:asciiTheme="majorEastAsia" w:hAnsiTheme="majorEastAsia" w:eastAsiaTheme="majorEastAsia" w:cstheme="majorEastAsia"/>
          <w:b/>
          <w:bCs/>
          <w:spacing w:val="-5"/>
          <w:sz w:val="32"/>
          <w:szCs w:val="32"/>
          <w:lang w:val="en-US" w:eastAsia="zh-CN"/>
        </w:rPr>
        <w:t>4</w:t>
      </w:r>
      <w:r>
        <w:rPr>
          <w:rFonts w:hint="eastAsia" w:asciiTheme="majorEastAsia" w:hAnsiTheme="majorEastAsia" w:eastAsiaTheme="majorEastAsia" w:cstheme="majorEastAsia"/>
          <w:b/>
          <w:bCs/>
          <w:spacing w:val="-5"/>
          <w:sz w:val="32"/>
          <w:szCs w:val="32"/>
        </w:rPr>
        <w:t>年</w:t>
      </w:r>
      <w:r>
        <w:rPr>
          <w:rFonts w:hint="eastAsia" w:asciiTheme="majorEastAsia" w:hAnsiTheme="majorEastAsia" w:eastAsiaTheme="majorEastAsia" w:cstheme="majorEastAsia"/>
          <w:b/>
          <w:bCs/>
          <w:spacing w:val="-5"/>
          <w:sz w:val="32"/>
          <w:szCs w:val="32"/>
          <w:lang w:eastAsia="zh-CN"/>
        </w:rPr>
        <w:t>哈尔滨市</w:t>
      </w:r>
      <w:r>
        <w:rPr>
          <w:rFonts w:hint="eastAsia" w:asciiTheme="majorEastAsia" w:hAnsiTheme="majorEastAsia" w:eastAsiaTheme="majorEastAsia" w:cstheme="majorEastAsia"/>
          <w:b/>
          <w:bCs/>
          <w:spacing w:val="1"/>
          <w:sz w:val="32"/>
          <w:szCs w:val="32"/>
        </w:rPr>
        <w:t>“最美高校辅导员”</w:t>
      </w:r>
      <w:r>
        <w:rPr>
          <w:rFonts w:hint="eastAsia" w:asciiTheme="majorEastAsia" w:hAnsiTheme="majorEastAsia" w:eastAsiaTheme="majorEastAsia" w:cstheme="majorEastAsia"/>
          <w:b/>
          <w:bCs/>
          <w:sz w:val="32"/>
          <w:szCs w:val="32"/>
        </w:rPr>
        <w:t>推荐候选人事迹材料</w:t>
      </w:r>
    </w:p>
    <w:p w14:paraId="0DF1C223">
      <w:pPr>
        <w:spacing w:line="49" w:lineRule="exact"/>
      </w:pPr>
    </w:p>
    <w:tbl>
      <w:tblPr>
        <w:tblStyle w:val="8"/>
        <w:tblW w:w="86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6"/>
      </w:tblGrid>
      <w:tr w14:paraId="300FB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616" w:type="dxa"/>
            <w:vAlign w:val="top"/>
          </w:tcPr>
          <w:p w14:paraId="6CCD779B">
            <w:pPr>
              <w:spacing w:before="213" w:line="225" w:lineRule="auto"/>
              <w:jc w:val="center"/>
              <w:rPr>
                <w:rFonts w:hint="default" w:ascii="黑体" w:hAnsi="黑体" w:eastAsia="黑体" w:cs="黑体"/>
                <w:b/>
                <w:bCs/>
                <w:sz w:val="27"/>
                <w:szCs w:val="27"/>
                <w:lang w:val="en-US"/>
              </w:rPr>
            </w:pPr>
            <w:r>
              <w:rPr>
                <w:rFonts w:hint="eastAsia" w:ascii="黑体" w:hAnsi="黑体" w:eastAsia="黑体" w:cs="黑体"/>
                <w:b/>
                <w:bCs/>
                <w:spacing w:val="31"/>
                <w:sz w:val="27"/>
                <w:szCs w:val="27"/>
                <w:lang w:val="en-US" w:eastAsia="zh-CN"/>
              </w:rPr>
              <w:t>基于党建，以爱筑梦，以心育人——辅导员常蕊个人事迹</w:t>
            </w:r>
          </w:p>
        </w:tc>
      </w:tr>
      <w:tr w14:paraId="49686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3" w:hRule="atLeast"/>
        </w:trPr>
        <w:tc>
          <w:tcPr>
            <w:tcW w:w="8616" w:type="dxa"/>
            <w:vAlign w:val="top"/>
          </w:tcPr>
          <w:p w14:paraId="42F6FE79">
            <w:pPr>
              <w:keepNext w:val="0"/>
              <w:keepLines w:val="0"/>
              <w:pageBreakBefore w:val="0"/>
              <w:widowControl/>
              <w:kinsoku w:val="0"/>
              <w:wordWrap/>
              <w:overflowPunct/>
              <w:topLinePunct w:val="0"/>
              <w:autoSpaceDE w:val="0"/>
              <w:autoSpaceDN w:val="0"/>
              <w:bidi w:val="0"/>
              <w:adjustRightInd w:val="0"/>
              <w:snapToGrid w:val="0"/>
              <w:spacing w:before="108" w:line="360" w:lineRule="auto"/>
              <w:ind w:firstLine="548" w:firstLineChars="200"/>
              <w:textAlignment w:val="baseline"/>
              <w:rPr>
                <w:rFonts w:hint="eastAsia" w:ascii="黑体" w:hAnsi="黑体" w:eastAsia="黑体" w:cs="黑体"/>
                <w:spacing w:val="-3"/>
                <w:sz w:val="28"/>
                <w:szCs w:val="28"/>
              </w:rPr>
            </w:pPr>
            <w:bookmarkStart w:id="0" w:name="_GoBack"/>
            <w:r>
              <w:rPr>
                <w:rFonts w:hint="eastAsia" w:ascii="黑体" w:hAnsi="黑体" w:eastAsia="黑体" w:cs="黑体"/>
                <w:spacing w:val="-3"/>
                <w:sz w:val="28"/>
                <w:szCs w:val="28"/>
              </w:rPr>
              <w:t>一、个人简历</w:t>
            </w:r>
          </w:p>
          <w:p w14:paraId="74F835BE">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8" w:firstLine="544" w:firstLineChars="200"/>
              <w:textAlignment w:val="baseline"/>
              <w:rPr>
                <w:rFonts w:hint="default" w:ascii="楷体" w:hAnsi="楷体" w:eastAsia="楷体" w:cs="楷体"/>
                <w:spacing w:val="-4"/>
                <w:sz w:val="28"/>
                <w:szCs w:val="28"/>
                <w:lang w:val="en-US" w:eastAsia="zh-CN"/>
              </w:rPr>
            </w:pPr>
            <w:r>
              <w:rPr>
                <w:rFonts w:hint="eastAsia" w:ascii="仿宋_GB2312" w:hAnsi="仿宋_GB2312" w:eastAsia="仿宋_GB2312" w:cs="仿宋_GB2312"/>
                <w:spacing w:val="-4"/>
                <w:sz w:val="28"/>
                <w:szCs w:val="28"/>
                <w:lang w:val="en-US" w:eastAsia="zh-CN"/>
              </w:rPr>
              <w:t>常蕊</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val="en-US" w:eastAsia="zh-CN"/>
              </w:rPr>
              <w:t>女</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val="en-US" w:eastAsia="zh-CN"/>
              </w:rPr>
              <w:t>农学</w:t>
            </w:r>
            <w:r>
              <w:rPr>
                <w:rFonts w:hint="eastAsia" w:ascii="仿宋_GB2312" w:hAnsi="仿宋_GB2312" w:eastAsia="仿宋_GB2312" w:cs="仿宋_GB2312"/>
                <w:spacing w:val="-4"/>
                <w:sz w:val="28"/>
                <w:szCs w:val="28"/>
              </w:rPr>
              <w:t>硕士，中共党员，199</w:t>
            </w:r>
            <w:r>
              <w:rPr>
                <w:rFonts w:hint="eastAsia" w:ascii="仿宋_GB2312" w:hAnsi="仿宋_GB2312" w:eastAsia="仿宋_GB2312" w:cs="仿宋_GB2312"/>
                <w:spacing w:val="-4"/>
                <w:sz w:val="28"/>
                <w:szCs w:val="28"/>
                <w:lang w:val="en-US" w:eastAsia="zh-CN"/>
              </w:rPr>
              <w:t>4</w:t>
            </w:r>
            <w:r>
              <w:rPr>
                <w:rFonts w:hint="eastAsia" w:ascii="仿宋_GB2312" w:hAnsi="仿宋_GB2312" w:eastAsia="仿宋_GB2312" w:cs="仿宋_GB2312"/>
                <w:spacing w:val="-4"/>
                <w:sz w:val="28"/>
                <w:szCs w:val="28"/>
              </w:rPr>
              <w:t>年1</w:t>
            </w:r>
            <w:r>
              <w:rPr>
                <w:rFonts w:hint="eastAsia" w:ascii="仿宋_GB2312" w:hAnsi="仿宋_GB2312" w:eastAsia="仿宋_GB2312" w:cs="仿宋_GB2312"/>
                <w:spacing w:val="-4"/>
                <w:sz w:val="28"/>
                <w:szCs w:val="28"/>
                <w:lang w:val="en-US" w:eastAsia="zh-CN"/>
              </w:rPr>
              <w:t>1</w:t>
            </w:r>
            <w:r>
              <w:rPr>
                <w:rFonts w:hint="eastAsia" w:ascii="仿宋_GB2312" w:hAnsi="仿宋_GB2312" w:eastAsia="仿宋_GB2312" w:cs="仿宋_GB2312"/>
                <w:spacing w:val="-4"/>
                <w:sz w:val="28"/>
                <w:szCs w:val="28"/>
              </w:rPr>
              <w:t>月出生于黑龙江省</w:t>
            </w:r>
            <w:r>
              <w:rPr>
                <w:rFonts w:hint="eastAsia" w:ascii="仿宋_GB2312" w:hAnsi="仿宋_GB2312" w:eastAsia="仿宋_GB2312" w:cs="仿宋_GB2312"/>
                <w:spacing w:val="-4"/>
                <w:sz w:val="28"/>
                <w:szCs w:val="28"/>
                <w:lang w:val="en-US" w:eastAsia="zh-CN"/>
              </w:rPr>
              <w:t>齐齐哈尔市</w:t>
            </w:r>
            <w:r>
              <w:rPr>
                <w:rFonts w:hint="eastAsia" w:ascii="仿宋_GB2312" w:hAnsi="仿宋_GB2312" w:eastAsia="仿宋_GB2312" w:cs="仿宋_GB2312"/>
                <w:spacing w:val="-4"/>
                <w:sz w:val="28"/>
                <w:szCs w:val="28"/>
              </w:rPr>
              <w:t>。20</w:t>
            </w:r>
            <w:r>
              <w:rPr>
                <w:rFonts w:hint="eastAsia" w:ascii="仿宋_GB2312" w:hAnsi="仿宋_GB2312" w:eastAsia="仿宋_GB2312" w:cs="仿宋_GB2312"/>
                <w:spacing w:val="-4"/>
                <w:sz w:val="28"/>
                <w:szCs w:val="28"/>
                <w:lang w:val="en-US" w:eastAsia="zh-CN"/>
              </w:rPr>
              <w:t>21</w:t>
            </w:r>
            <w:r>
              <w:rPr>
                <w:rFonts w:hint="eastAsia" w:ascii="仿宋_GB2312" w:hAnsi="仿宋_GB2312" w:eastAsia="仿宋_GB2312" w:cs="仿宋_GB2312"/>
                <w:spacing w:val="-4"/>
                <w:sz w:val="28"/>
                <w:szCs w:val="28"/>
              </w:rPr>
              <w:t>年</w:t>
            </w:r>
            <w:r>
              <w:rPr>
                <w:rFonts w:hint="eastAsia" w:ascii="仿宋_GB2312" w:hAnsi="仿宋_GB2312" w:eastAsia="仿宋_GB2312" w:cs="仿宋_GB2312"/>
                <w:spacing w:val="-4"/>
                <w:sz w:val="28"/>
                <w:szCs w:val="28"/>
                <w:lang w:val="en-US" w:eastAsia="zh-CN"/>
              </w:rPr>
              <w:t>8</w:t>
            </w:r>
            <w:r>
              <w:rPr>
                <w:rFonts w:hint="eastAsia" w:ascii="仿宋_GB2312" w:hAnsi="仿宋_GB2312" w:eastAsia="仿宋_GB2312" w:cs="仿宋_GB2312"/>
                <w:spacing w:val="-4"/>
                <w:sz w:val="28"/>
                <w:szCs w:val="28"/>
              </w:rPr>
              <w:t>月正式成为专职辅导员，从事学生工作至今</w:t>
            </w:r>
            <w:r>
              <w:rPr>
                <w:rFonts w:hint="eastAsia" w:ascii="仿宋_GB2312" w:hAnsi="仿宋_GB2312" w:eastAsia="仿宋_GB2312" w:cs="仿宋_GB2312"/>
                <w:spacing w:val="-4"/>
                <w:sz w:val="28"/>
                <w:szCs w:val="28"/>
                <w:lang w:val="en-US" w:eastAsia="zh-CN"/>
              </w:rPr>
              <w:t>4</w:t>
            </w:r>
            <w:r>
              <w:rPr>
                <w:rFonts w:hint="eastAsia" w:ascii="仿宋_GB2312" w:hAnsi="仿宋_GB2312" w:eastAsia="仿宋_GB2312" w:cs="仿宋_GB2312"/>
                <w:spacing w:val="-4"/>
                <w:sz w:val="28"/>
                <w:szCs w:val="28"/>
              </w:rPr>
              <w:t>年。</w:t>
            </w:r>
            <w:r>
              <w:rPr>
                <w:rFonts w:hint="eastAsia" w:ascii="仿宋_GB2312" w:hAnsi="仿宋_GB2312" w:eastAsia="仿宋_GB2312" w:cs="仿宋_GB2312"/>
                <w:spacing w:val="-4"/>
                <w:sz w:val="28"/>
                <w:szCs w:val="28"/>
                <w:lang w:val="en-US" w:eastAsia="zh-CN"/>
              </w:rPr>
              <w:t>她</w:t>
            </w:r>
            <w:r>
              <w:rPr>
                <w:rFonts w:hint="eastAsia" w:ascii="仿宋_GB2312" w:hAnsi="仿宋_GB2312" w:eastAsia="仿宋_GB2312" w:cs="仿宋_GB2312"/>
                <w:spacing w:val="-4"/>
                <w:sz w:val="28"/>
                <w:szCs w:val="28"/>
              </w:rPr>
              <w:t>以满腔的热情、无私的奉献和不懈的努力，在学生工作的岗位上默默耕耘，</w:t>
            </w:r>
            <w:r>
              <w:rPr>
                <w:rFonts w:hint="eastAsia" w:ascii="仿宋_GB2312" w:hAnsi="仿宋_GB2312" w:eastAsia="仿宋_GB2312" w:cs="仿宋_GB2312"/>
                <w:spacing w:val="-4"/>
                <w:sz w:val="28"/>
                <w:szCs w:val="28"/>
                <w:lang w:val="en-US" w:eastAsia="zh-CN"/>
              </w:rPr>
              <w:t>全身心地投入到对学生的关爱和培养之中。</w:t>
            </w:r>
          </w:p>
          <w:p w14:paraId="2FD486D3">
            <w:pPr>
              <w:keepNext w:val="0"/>
              <w:keepLines w:val="0"/>
              <w:pageBreakBefore w:val="0"/>
              <w:widowControl/>
              <w:kinsoku w:val="0"/>
              <w:wordWrap/>
              <w:overflowPunct/>
              <w:topLinePunct w:val="0"/>
              <w:autoSpaceDE w:val="0"/>
              <w:autoSpaceDN w:val="0"/>
              <w:bidi w:val="0"/>
              <w:adjustRightInd w:val="0"/>
              <w:snapToGrid w:val="0"/>
              <w:spacing w:before="108" w:line="360" w:lineRule="auto"/>
              <w:ind w:firstLine="548" w:firstLineChars="200"/>
              <w:textAlignment w:val="baseline"/>
              <w:rPr>
                <w:rFonts w:hint="eastAsia" w:ascii="黑体" w:hAnsi="黑体" w:eastAsia="黑体" w:cs="黑体"/>
                <w:spacing w:val="-3"/>
                <w:sz w:val="28"/>
                <w:szCs w:val="28"/>
              </w:rPr>
            </w:pPr>
            <w:r>
              <w:rPr>
                <w:rFonts w:hint="eastAsia" w:ascii="黑体" w:hAnsi="黑体" w:eastAsia="黑体" w:cs="黑体"/>
                <w:spacing w:val="-3"/>
                <w:sz w:val="28"/>
                <w:szCs w:val="28"/>
              </w:rPr>
              <w:t>二、工作思路</w:t>
            </w:r>
          </w:p>
          <w:p w14:paraId="47EA1186">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4" w:firstLineChars="200"/>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学为人师、行为世范”，以身作则地做好学生的人生导师和知心朋友，始终牢记“为党育人、为国育才”的初心和使命。深耕育人模式，将各项工作具体落实落细。4年来，她坚持以爱筑梦，以心育人，做好精准帮扶，实现物质资助与精神激励相结合，扶困、扶智和扶志相结合，培养富有社会责任感的新时代教师。</w:t>
            </w:r>
          </w:p>
          <w:p w14:paraId="05D066CB">
            <w:pPr>
              <w:keepNext w:val="0"/>
              <w:keepLines w:val="0"/>
              <w:pageBreakBefore w:val="0"/>
              <w:widowControl/>
              <w:kinsoku w:val="0"/>
              <w:wordWrap/>
              <w:overflowPunct/>
              <w:topLinePunct w:val="0"/>
              <w:autoSpaceDE w:val="0"/>
              <w:autoSpaceDN w:val="0"/>
              <w:bidi w:val="0"/>
              <w:adjustRightInd w:val="0"/>
              <w:snapToGrid w:val="0"/>
              <w:spacing w:before="108" w:line="360" w:lineRule="auto"/>
              <w:ind w:left="538"/>
              <w:textAlignment w:val="baseline"/>
              <w:rPr>
                <w:rFonts w:hint="eastAsia" w:ascii="楷体" w:hAnsi="楷体" w:eastAsia="楷体" w:cs="楷体"/>
                <w:spacing w:val="-4"/>
                <w:sz w:val="28"/>
                <w:szCs w:val="28"/>
                <w:lang w:val="en-US" w:eastAsia="zh-CN"/>
              </w:rPr>
            </w:pPr>
            <w:r>
              <w:rPr>
                <w:rFonts w:hint="eastAsia" w:ascii="黑体" w:hAnsi="黑体" w:eastAsia="黑体" w:cs="黑体"/>
                <w:spacing w:val="-3"/>
                <w:sz w:val="28"/>
                <w:szCs w:val="28"/>
                <w:lang w:val="en-US" w:eastAsia="zh-CN"/>
              </w:rPr>
              <w:t>三、个人事迹</w:t>
            </w:r>
          </w:p>
          <w:p w14:paraId="3FDE2A97">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6" w:firstLineChars="200"/>
              <w:textAlignment w:val="baseline"/>
              <w:rPr>
                <w:rFonts w:hint="eastAsia" w:ascii="仿宋_GB2312" w:hAnsi="仿宋_GB2312" w:eastAsia="仿宋_GB2312" w:cs="仿宋_GB2312"/>
                <w:b/>
                <w:bCs/>
                <w:spacing w:val="-4"/>
                <w:sz w:val="28"/>
                <w:szCs w:val="28"/>
                <w:lang w:val="en-US" w:eastAsia="zh-CN"/>
              </w:rPr>
            </w:pPr>
            <w:r>
              <w:rPr>
                <w:rFonts w:hint="eastAsia" w:ascii="仿宋_GB2312" w:hAnsi="仿宋_GB2312" w:eastAsia="仿宋_GB2312" w:cs="仿宋_GB2312"/>
                <w:b/>
                <w:bCs/>
                <w:spacing w:val="-4"/>
                <w:sz w:val="28"/>
                <w:szCs w:val="28"/>
                <w:lang w:val="en-US" w:eastAsia="zh-CN"/>
              </w:rPr>
              <w:t>1.探索党建+资助育人——关爱学生新模式</w:t>
            </w:r>
          </w:p>
          <w:p w14:paraId="302C7226">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4" w:firstLineChars="200"/>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学生资助工作是一项复杂且重要的系统工程，常蕊作为资助工作负责人，坚持“以爱筑梦 以心育人”，不断探索党建+资助育人新模式。她积极参与并推动学院资助管理体系制度的完善，成立学生资助服务中心，定期开展辅导员资助工作培训会，努力构建全员、全过程、全方位的资助育人格局。她克服辅导员学生工作繁多以及资助工作时间紧、任务重等困难，始终坚持公平公正公开原则，严格审核奖助学金申报材料，对不真实不符合要求的材料敢于较真，并充分调研了解真实情况。</w:t>
            </w:r>
          </w:p>
          <w:p w14:paraId="581E4536">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4" w:firstLineChars="200"/>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为确保做好资助工作，常蕊多次召开集体会议，详尽说明申报等级和申报要求，并在每年9月通过主题班会、宣讲会、公众号等多种方式进行政策宣传，让学生体会到党和国家对教育的重视，让每一位家庭经济困难学生都能享受到党和国家政策帮扶，顺利完成学业。开展励志勤学互助分享会，充分发挥榜样典型的引领作用，将经济资助与精神关爱相结合。当听到母亲意外烧伤的徐同学获得国家助学金时的一声谢谢时；当父母双亡，由表姐照看的苏同学得到国家助学金和学校资助时的感谢；当引导因家庭条件自卑而准备放弃申报的吴同学重新申报获得资助时的一句辛苦了老师，我会好好努力......这时，常蕊成功地将资助工作做成了育人工作。</w:t>
            </w:r>
          </w:p>
          <w:p w14:paraId="4060717E">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4" w:firstLineChars="200"/>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在资助工作开展期间，常蕊编写学院资助制度文件方案9项，于每年9月中旬带领学生资助服务中心学生干部开展系列工作，包括各项下发文件的发送和疑问解答、综合测评表及各班相关材料的审核与上报、公示名单的发放和张贴，及后续问题处理和发放工作的落实等。学院共有在籍学生4786名，她每年约审查学院助学金1700余份，奖学金100余份，完成4000余人的资助工作满意度问卷调查。</w:t>
            </w:r>
          </w:p>
          <w:p w14:paraId="0019ED43">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6" w:firstLineChars="200"/>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b/>
                <w:bCs/>
                <w:spacing w:val="-4"/>
                <w:sz w:val="28"/>
                <w:szCs w:val="28"/>
                <w:lang w:val="en-US" w:eastAsia="zh-CN"/>
              </w:rPr>
              <w:t>2.探索党建+资助育人——公益服务新模式</w:t>
            </w:r>
          </w:p>
          <w:p w14:paraId="4CBD1D0C">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44" w:firstLineChars="200"/>
              <w:jc w:val="left"/>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作为一名党员教师，常蕊一直以习近平新时代中国特色社会主义思想为指引，不断提升自身的思想觉悟和政治文化素养，始终贯彻落实全心全意为人民服务的宗旨，坚持党建带团建，不断增强班级凝聚力、战斗力。她以“学生第一党支部”为阵地，充分发挥积极分子的模范带头作用，探索党建+资助育人——公益服务新模式，依托积极分子实践站“俭爱置换空间”为平台，开展闲置物品捐赠、诚信自助交换活动，让学生以1元、2元的价格获得所需的书籍、美术工具、衣物等，将公益活动与基层学生党组织的服务职能相融合，充分发挥党组织的思想引领功能和俭爱空间的环保公益教育功能，开创学生党建工作和学生社团组织工作相融合的新模式，开展实践型党课，在实践中提升学生积极分子的党性修养。因实践党课活动内容的正向性、积极性，活动目的的助人性、勤俭性、友善性，使学生积极分子树立正确的价值取向，培养成为德才兼备的时代青年。</w:t>
            </w:r>
          </w:p>
          <w:p w14:paraId="7B665C28">
            <w:pPr>
              <w:keepNext w:val="0"/>
              <w:keepLines w:val="0"/>
              <w:pageBreakBefore w:val="0"/>
              <w:widowControl/>
              <w:tabs>
                <w:tab w:val="left" w:pos="607"/>
              </w:tabs>
              <w:kinsoku w:val="0"/>
              <w:wordWrap/>
              <w:overflowPunct/>
              <w:topLinePunct w:val="0"/>
              <w:autoSpaceDE w:val="0"/>
              <w:autoSpaceDN w:val="0"/>
              <w:bidi w:val="0"/>
              <w:adjustRightInd w:val="0"/>
              <w:snapToGrid w:val="0"/>
              <w:spacing w:before="62" w:line="360" w:lineRule="auto"/>
              <w:ind w:right="106" w:firstLine="546" w:firstLineChars="200"/>
              <w:textAlignment w:val="baseline"/>
              <w:rPr>
                <w:rFonts w:hint="eastAsia" w:ascii="仿宋_GB2312" w:hAnsi="仿宋_GB2312" w:eastAsia="仿宋_GB2312" w:cs="仿宋_GB2312"/>
                <w:b/>
                <w:bCs/>
                <w:spacing w:val="-4"/>
                <w:sz w:val="28"/>
                <w:szCs w:val="28"/>
                <w:lang w:val="en-US" w:eastAsia="zh-CN"/>
              </w:rPr>
            </w:pPr>
            <w:r>
              <w:rPr>
                <w:rFonts w:hint="eastAsia" w:ascii="仿宋_GB2312" w:hAnsi="仿宋_GB2312" w:eastAsia="仿宋_GB2312" w:cs="仿宋_GB2312"/>
                <w:b/>
                <w:bCs/>
                <w:spacing w:val="-4"/>
                <w:sz w:val="28"/>
                <w:szCs w:val="28"/>
                <w:lang w:val="en-US" w:eastAsia="zh-CN"/>
              </w:rPr>
              <w:t>3.探索党建+资助育人——心理辅导新模式</w:t>
            </w:r>
          </w:p>
          <w:p w14:paraId="3BD51AA9">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44" w:firstLineChars="200"/>
              <w:jc w:val="left"/>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在实际工作中，受资助学生面临着经济、心理等多方面的压力。常蕊作为学生工作的一线人员，为进一步强化资助育人理念，将心理辅导和资助育人相结合，她通过谈心谈话倾听学生的心声、开展心理小课堂团辅活动、举办资助和心理健康知识竞赛等方式，帮助受资助学生树立阳光心态，建立积极乐观的人生态度，加深对自我角色的认知，同时也培育了广大受资助同学的诚信感恩意识，引导同学坚定信念、励志成才，努力做有理想、敢担当、能吃苦、肯奋斗的新时代好青年。</w:t>
            </w:r>
          </w:p>
          <w:p w14:paraId="1F748D9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48" w:firstLineChars="200"/>
              <w:jc w:val="left"/>
              <w:textAlignment w:val="baseline"/>
              <w:rPr>
                <w:rFonts w:hint="eastAsia" w:ascii="黑体" w:hAnsi="黑体" w:eastAsia="黑体" w:cs="黑体"/>
                <w:spacing w:val="-3"/>
                <w:sz w:val="28"/>
                <w:szCs w:val="28"/>
                <w:lang w:val="en-US" w:eastAsia="zh-CN"/>
              </w:rPr>
            </w:pPr>
            <w:r>
              <w:rPr>
                <w:rFonts w:hint="eastAsia" w:ascii="黑体" w:hAnsi="黑体" w:eastAsia="黑体" w:cs="黑体"/>
                <w:spacing w:val="-3"/>
                <w:sz w:val="28"/>
                <w:szCs w:val="28"/>
                <w:lang w:val="en-US" w:eastAsia="zh-CN"/>
              </w:rPr>
              <w:t>四、经验总结</w:t>
            </w:r>
          </w:p>
          <w:p w14:paraId="1F00835B">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544" w:firstLineChars="200"/>
              <w:jc w:val="left"/>
              <w:textAlignment w:val="baseline"/>
              <w:rPr>
                <w:rFonts w:hint="eastAsia" w:ascii="仿宋_GB2312" w:hAnsi="仿宋_GB2312" w:eastAsia="仿宋_GB2312" w:cs="仿宋_GB2312"/>
                <w:spacing w:val="-4"/>
                <w:sz w:val="28"/>
                <w:szCs w:val="28"/>
                <w:lang w:val="en-US" w:eastAsia="zh-CN"/>
              </w:rPr>
            </w:pPr>
            <w:r>
              <w:rPr>
                <w:rFonts w:hint="eastAsia" w:ascii="仿宋_GB2312" w:hAnsi="仿宋_GB2312" w:eastAsia="仿宋_GB2312" w:cs="仿宋_GB2312"/>
                <w:spacing w:val="-4"/>
                <w:sz w:val="28"/>
                <w:szCs w:val="28"/>
                <w:lang w:val="en-US" w:eastAsia="zh-CN"/>
              </w:rPr>
              <w:t>成为一名辅导员容易，但成为一名优秀的辅导员却很难，辅导员不仅仅是一个职业，更是一份事业。只有带着对事业的敬畏和坚持，才能在辅导员的路上，成为学生心中最温暖的灯塔。常蕊表示，今后会继续贯彻党的教育方针，以更深的情怀、更强的能力、更细的服务，以爱筑梦，以心育人，引领更多青春航向光明的未来。</w:t>
            </w:r>
          </w:p>
          <w:bookmarkEnd w:id="0"/>
          <w:p w14:paraId="5210BFCB">
            <w:pPr>
              <w:keepNext w:val="0"/>
              <w:keepLines w:val="0"/>
              <w:widowControl/>
              <w:suppressLineNumbers w:val="0"/>
              <w:spacing w:line="360" w:lineRule="auto"/>
              <w:ind w:firstLine="544" w:firstLineChars="200"/>
              <w:jc w:val="left"/>
              <w:rPr>
                <w:rFonts w:hint="eastAsia" w:ascii="楷体" w:hAnsi="楷体" w:eastAsia="楷体" w:cs="楷体"/>
                <w:spacing w:val="-4"/>
                <w:sz w:val="28"/>
                <w:szCs w:val="28"/>
                <w:lang w:val="en-US" w:eastAsia="zh-CN"/>
              </w:rPr>
            </w:pPr>
          </w:p>
          <w:p w14:paraId="19B72DFC"/>
        </w:tc>
      </w:tr>
    </w:tbl>
    <w:p w14:paraId="14FB9125"/>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E08DB">
    <w:pPr>
      <w:spacing w:line="176" w:lineRule="auto"/>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jc0MjhjODI0YTVkYThjYmVmYjE5OGE3YWY4ZjUifQ=="/>
  </w:docVars>
  <w:rsids>
    <w:rsidRoot w:val="00000000"/>
    <w:rsid w:val="01676404"/>
    <w:rsid w:val="01A5182D"/>
    <w:rsid w:val="02D13633"/>
    <w:rsid w:val="08C26F68"/>
    <w:rsid w:val="0A1E15FD"/>
    <w:rsid w:val="0C915836"/>
    <w:rsid w:val="0DE57E1E"/>
    <w:rsid w:val="0F704D31"/>
    <w:rsid w:val="10072930"/>
    <w:rsid w:val="111156C1"/>
    <w:rsid w:val="117F707C"/>
    <w:rsid w:val="11CF66B1"/>
    <w:rsid w:val="129048D0"/>
    <w:rsid w:val="16FD4083"/>
    <w:rsid w:val="17A42F4A"/>
    <w:rsid w:val="1A546500"/>
    <w:rsid w:val="1C216673"/>
    <w:rsid w:val="1EB65DE1"/>
    <w:rsid w:val="209C4F8D"/>
    <w:rsid w:val="259677F4"/>
    <w:rsid w:val="29B61A7F"/>
    <w:rsid w:val="2AA972B0"/>
    <w:rsid w:val="2C351D60"/>
    <w:rsid w:val="2C3C7F22"/>
    <w:rsid w:val="2C771BC6"/>
    <w:rsid w:val="2EDA4EED"/>
    <w:rsid w:val="30C506DF"/>
    <w:rsid w:val="314F48C3"/>
    <w:rsid w:val="330A6264"/>
    <w:rsid w:val="34667CAF"/>
    <w:rsid w:val="357A2FAC"/>
    <w:rsid w:val="36B1023F"/>
    <w:rsid w:val="38C94862"/>
    <w:rsid w:val="3A152511"/>
    <w:rsid w:val="3AFC0075"/>
    <w:rsid w:val="3C8C1926"/>
    <w:rsid w:val="3CE15D27"/>
    <w:rsid w:val="3CEF01DF"/>
    <w:rsid w:val="3D605AF2"/>
    <w:rsid w:val="3DD05E38"/>
    <w:rsid w:val="3E9F2D46"/>
    <w:rsid w:val="40291830"/>
    <w:rsid w:val="406665E0"/>
    <w:rsid w:val="419B1284"/>
    <w:rsid w:val="42303D9C"/>
    <w:rsid w:val="460E765C"/>
    <w:rsid w:val="46776FEB"/>
    <w:rsid w:val="46BB0831"/>
    <w:rsid w:val="49692462"/>
    <w:rsid w:val="4991018E"/>
    <w:rsid w:val="4D2D7BCB"/>
    <w:rsid w:val="4DA74249"/>
    <w:rsid w:val="4E2323E4"/>
    <w:rsid w:val="517D3A5D"/>
    <w:rsid w:val="51835409"/>
    <w:rsid w:val="52973014"/>
    <w:rsid w:val="5477021B"/>
    <w:rsid w:val="552A3C28"/>
    <w:rsid w:val="59A33FA9"/>
    <w:rsid w:val="59AC68EF"/>
    <w:rsid w:val="5A427159"/>
    <w:rsid w:val="5B5F0674"/>
    <w:rsid w:val="5C883129"/>
    <w:rsid w:val="5F272550"/>
    <w:rsid w:val="5F575744"/>
    <w:rsid w:val="5F9740B4"/>
    <w:rsid w:val="60B976EC"/>
    <w:rsid w:val="64D85D95"/>
    <w:rsid w:val="66F737EE"/>
    <w:rsid w:val="678B1C50"/>
    <w:rsid w:val="67EF5DDD"/>
    <w:rsid w:val="6BC55763"/>
    <w:rsid w:val="6BF3195E"/>
    <w:rsid w:val="6D984B19"/>
    <w:rsid w:val="6DC84F0E"/>
    <w:rsid w:val="6E9F0D8B"/>
    <w:rsid w:val="70CB154C"/>
    <w:rsid w:val="73136AC6"/>
    <w:rsid w:val="75CD7253"/>
    <w:rsid w:val="75E04B2B"/>
    <w:rsid w:val="77B37656"/>
    <w:rsid w:val="7BC260B9"/>
    <w:rsid w:val="7C2575F5"/>
    <w:rsid w:val="FFDBA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1768</Words>
  <Characters>1794</Characters>
  <Lines>0</Lines>
  <Paragraphs>0</Paragraphs>
  <TotalTime>12</TotalTime>
  <ScaleCrop>false</ScaleCrop>
  <LinksUpToDate>false</LinksUpToDate>
  <CharactersWithSpaces>1795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2022-09-15T17:33:00Z</dcterms:created>
  <dc:creator>123</dc:creator>
  <cp:lastModifiedBy>姚</cp:lastModifiedBy>
  <cp:lastPrinted>2024-10-22T01:28:00Z</cp:lastPrinted>
  <dcterms:modified xsi:type="dcterms:W3CDTF">2024-10-22T02:41:45Z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A47175DA0A634B3085F25E8761158380_13</vt:lpwstr>
  </property>
</Properties>
</file>