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26" w:rsidRDefault="005D285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劳务派遣服务询价采购内容及技术要求</w:t>
      </w:r>
    </w:p>
    <w:p w:rsidR="00820226" w:rsidRDefault="008202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20226" w:rsidRDefault="005D285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一、预算金额</w:t>
      </w:r>
    </w:p>
    <w:p w:rsidR="00820226" w:rsidRDefault="005D2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50元/人/月（大写：伍拾元/人/月）</w:t>
      </w:r>
    </w:p>
    <w:p w:rsidR="00820226" w:rsidRDefault="005D285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二、采购内容</w:t>
      </w:r>
    </w:p>
    <w:p w:rsidR="00820226" w:rsidRDefault="005D2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1.根据甲方的要求和条件，按时派遣甲方需要岗位的人员，并以签订劳动合同的方式与派遣员工建立劳动关系。与派遣员工签订的劳动合同需符合国家、地方的相关法律及规定。</w:t>
      </w:r>
    </w:p>
    <w:p w:rsidR="00820226" w:rsidRDefault="005D285F">
      <w:pPr>
        <w:pStyle w:val="a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负责对派遣人员进行派遣前的政策、法律教育，职业道德培训，提供必要的建议和指导，如实介绍甲方情况，并要求其派遣人员遵守甲方规章制度和操作规程，保守甲方的商业秘密。如劳务派遣人员违反法律、法规、甲方企业规章制度或操作规范给甲方造成损失的，应积极协助甲方向责任人追偿。</w:t>
      </w:r>
    </w:p>
    <w:p w:rsidR="00820226" w:rsidRDefault="005D285F">
      <w:pPr>
        <w:pStyle w:val="a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3.应为派遣至甲方的人员办理派遣手续，每月收到甲方支付社会保险费用后，应及时做好保险缴纳工作。</w:t>
      </w:r>
    </w:p>
    <w:p w:rsidR="00820226" w:rsidRDefault="005D285F">
      <w:pPr>
        <w:pStyle w:val="a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4.如遇社会保险缴费基数和缴费比例调整，负责以书面形式通知甲方做好各项保险缴费金额调整工作。</w:t>
      </w:r>
    </w:p>
    <w:p w:rsidR="00820226" w:rsidRDefault="005D285F">
      <w:pPr>
        <w:pStyle w:val="a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6.为员工办理各项社会保险，甲方每月按时支付相应的社会保险费用。</w:t>
      </w:r>
    </w:p>
    <w:p w:rsidR="00820226" w:rsidRDefault="005D285F">
      <w:pPr>
        <w:pStyle w:val="a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7.收到甲方支付的派遣员工工资费用后，应在2个工作日内（遇法定节假日顺延）完成派遣员工工资发放工作，并代扣代缴员工个人所得税。</w:t>
      </w:r>
    </w:p>
    <w:p w:rsidR="00820226" w:rsidRDefault="005D285F">
      <w:pPr>
        <w:pStyle w:val="a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8.负责为甲方支付的派遣费用开具黑龙江增值税发票，并提供派遣费用的明细表。</w:t>
      </w:r>
    </w:p>
    <w:p w:rsidR="00820226" w:rsidRDefault="005D285F">
      <w:pPr>
        <w:pStyle w:val="a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9.负责向哈尔滨市人力资源和社会保障局的有关部门办理工</w:t>
      </w:r>
      <w:r>
        <w:rPr>
          <w:rFonts w:ascii="仿宋_GB2312" w:eastAsia="仿宋_GB2312" w:hint="eastAsia"/>
          <w:sz w:val="32"/>
          <w:szCs w:val="32"/>
        </w:rPr>
        <w:lastRenderedPageBreak/>
        <w:t>伤认定、报销及工伤保险基金支付范围内有关待遇的申领工作。</w:t>
      </w:r>
    </w:p>
    <w:p w:rsidR="00820226" w:rsidRDefault="005D285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三、其他要求</w:t>
      </w:r>
    </w:p>
    <w:p w:rsidR="00820226" w:rsidRDefault="00893A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D285F">
        <w:rPr>
          <w:rFonts w:ascii="仿宋_GB2312" w:eastAsia="仿宋_GB2312" w:hint="eastAsia"/>
          <w:sz w:val="32"/>
          <w:szCs w:val="32"/>
        </w:rPr>
        <w:t>.人力资源服务公司应当提供执业许可证（提供相应证明材料复印件并加盖公章）。</w:t>
      </w:r>
    </w:p>
    <w:p w:rsidR="00820226" w:rsidRDefault="00893A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5D285F">
        <w:rPr>
          <w:rFonts w:ascii="仿宋_GB2312" w:eastAsia="仿宋_GB2312" w:hint="eastAsia"/>
          <w:sz w:val="32"/>
          <w:szCs w:val="32"/>
        </w:rPr>
        <w:t>.人力资源服务公司概况及履约能力材料。</w:t>
      </w:r>
    </w:p>
    <w:p w:rsidR="00820226" w:rsidRDefault="00893A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5D285F">
        <w:rPr>
          <w:rFonts w:ascii="仿宋_GB2312" w:eastAsia="仿宋_GB2312" w:hint="eastAsia"/>
          <w:sz w:val="32"/>
          <w:szCs w:val="32"/>
        </w:rPr>
        <w:t>.劳务派遣方案：包括劳务派遣工作流程、人员配备、服务承诺、针对突发事件的应急方案等。</w:t>
      </w:r>
    </w:p>
    <w:p w:rsidR="00820226" w:rsidRDefault="005D285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四、服务期限</w:t>
      </w:r>
    </w:p>
    <w:p w:rsidR="00820226" w:rsidRDefault="005D2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本项目总期限最长不超过三年（含），合同逐年签订，合同一年到期后，甲方视</w:t>
      </w:r>
      <w:proofErr w:type="gramStart"/>
      <w:r>
        <w:rPr>
          <w:rFonts w:ascii="仿宋_GB2312" w:eastAsia="仿宋_GB2312" w:hint="eastAsia"/>
          <w:sz w:val="32"/>
          <w:szCs w:val="32"/>
        </w:rPr>
        <w:t>中标商</w:t>
      </w:r>
      <w:proofErr w:type="gramEnd"/>
      <w:r>
        <w:rPr>
          <w:rFonts w:ascii="仿宋_GB2312" w:eastAsia="仿宋_GB2312" w:hint="eastAsia"/>
          <w:sz w:val="32"/>
          <w:szCs w:val="32"/>
        </w:rPr>
        <w:t>上一年度提供服务的考评及财政预算安排情况确定是否续签。</w:t>
      </w:r>
    </w:p>
    <w:p w:rsidR="00820226" w:rsidRDefault="005D285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五、付款方式</w:t>
      </w:r>
    </w:p>
    <w:p w:rsidR="00820226" w:rsidRDefault="005D28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此项目报价为单人单月服务费，具体结算以实际服务人数为结算依据。每月服务结束后支付实际产生服务费。</w:t>
      </w:r>
    </w:p>
    <w:sectPr w:rsidR="00820226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CF" w:rsidRDefault="00E755CF" w:rsidP="00893A6C">
      <w:r>
        <w:separator/>
      </w:r>
    </w:p>
  </w:endnote>
  <w:endnote w:type="continuationSeparator" w:id="0">
    <w:p w:rsidR="00E755CF" w:rsidRDefault="00E755CF" w:rsidP="0089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862807"/>
      <w:docPartObj>
        <w:docPartGallery w:val="Page Numbers (Bottom of Page)"/>
        <w:docPartUnique/>
      </w:docPartObj>
    </w:sdtPr>
    <w:sdtContent>
      <w:p w:rsidR="00DF3B55" w:rsidRDefault="00DF3B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3B55">
          <w:rPr>
            <w:noProof/>
            <w:lang w:val="zh-CN"/>
          </w:rPr>
          <w:t>1</w:t>
        </w:r>
        <w:r>
          <w:fldChar w:fldCharType="end"/>
        </w:r>
      </w:p>
    </w:sdtContent>
  </w:sdt>
  <w:p w:rsidR="00DF3B55" w:rsidRDefault="00DF3B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CF" w:rsidRDefault="00E755CF" w:rsidP="00893A6C">
      <w:r>
        <w:separator/>
      </w:r>
    </w:p>
  </w:footnote>
  <w:footnote w:type="continuationSeparator" w:id="0">
    <w:p w:rsidR="00E755CF" w:rsidRDefault="00E755CF" w:rsidP="0089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35EA"/>
    <w:multiLevelType w:val="multilevel"/>
    <w:tmpl w:val="33ED35EA"/>
    <w:lvl w:ilvl="0">
      <w:start w:val="1"/>
      <w:numFmt w:val="decimal"/>
      <w:pStyle w:val="1"/>
      <w:lvlText w:val="%1"/>
      <w:lvlJc w:val="left"/>
      <w:pPr>
        <w:tabs>
          <w:tab w:val="left" w:pos="1992"/>
        </w:tabs>
        <w:ind w:left="567" w:firstLine="993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996" w:hanging="576"/>
      </w:pPr>
      <w:rPr>
        <w:rFonts w:hint="eastAsia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ascii="宋体" w:eastAsia="宋体" w:hAnsi="宋体" w:cs="宋体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ZmJiNmMxZDNiZDlhZjgxMjljNzcxM2RlYjFmOWIifQ=="/>
  </w:docVars>
  <w:rsids>
    <w:rsidRoot w:val="00120BA2"/>
    <w:rsid w:val="000951A8"/>
    <w:rsid w:val="00120BA2"/>
    <w:rsid w:val="00167653"/>
    <w:rsid w:val="00184FD9"/>
    <w:rsid w:val="0019429E"/>
    <w:rsid w:val="001A1648"/>
    <w:rsid w:val="00203F6B"/>
    <w:rsid w:val="002854B3"/>
    <w:rsid w:val="00340991"/>
    <w:rsid w:val="003557F8"/>
    <w:rsid w:val="003E4ED7"/>
    <w:rsid w:val="005A72ED"/>
    <w:rsid w:val="005D0588"/>
    <w:rsid w:val="005D285F"/>
    <w:rsid w:val="006152C9"/>
    <w:rsid w:val="00796C21"/>
    <w:rsid w:val="007A01B6"/>
    <w:rsid w:val="007D5AF8"/>
    <w:rsid w:val="007F0D5F"/>
    <w:rsid w:val="00820226"/>
    <w:rsid w:val="00840AFA"/>
    <w:rsid w:val="00867A06"/>
    <w:rsid w:val="00877F4E"/>
    <w:rsid w:val="00893A6C"/>
    <w:rsid w:val="008E4CA7"/>
    <w:rsid w:val="00946174"/>
    <w:rsid w:val="009812A7"/>
    <w:rsid w:val="00A760E9"/>
    <w:rsid w:val="00AD6F97"/>
    <w:rsid w:val="00AF507B"/>
    <w:rsid w:val="00B931BD"/>
    <w:rsid w:val="00C26E6C"/>
    <w:rsid w:val="00DF3B55"/>
    <w:rsid w:val="00E223FF"/>
    <w:rsid w:val="00E755CF"/>
    <w:rsid w:val="00EA5B94"/>
    <w:rsid w:val="00F47FD2"/>
    <w:rsid w:val="00F50951"/>
    <w:rsid w:val="00F5250F"/>
    <w:rsid w:val="00F91CD5"/>
    <w:rsid w:val="00F95CDF"/>
    <w:rsid w:val="05CD4E2E"/>
    <w:rsid w:val="0C2972BF"/>
    <w:rsid w:val="0EBC1EAD"/>
    <w:rsid w:val="0F5502E4"/>
    <w:rsid w:val="112C24FB"/>
    <w:rsid w:val="13051C72"/>
    <w:rsid w:val="134578A4"/>
    <w:rsid w:val="1C900B31"/>
    <w:rsid w:val="1CC932F4"/>
    <w:rsid w:val="1FAE5FDD"/>
    <w:rsid w:val="20DF30E6"/>
    <w:rsid w:val="25AF752A"/>
    <w:rsid w:val="2A4915D0"/>
    <w:rsid w:val="36FC267F"/>
    <w:rsid w:val="37866054"/>
    <w:rsid w:val="37C404E8"/>
    <w:rsid w:val="3C7123F8"/>
    <w:rsid w:val="3F330039"/>
    <w:rsid w:val="411E510D"/>
    <w:rsid w:val="48CE566A"/>
    <w:rsid w:val="4B4B4867"/>
    <w:rsid w:val="4C8D1398"/>
    <w:rsid w:val="4CB44B77"/>
    <w:rsid w:val="514C052C"/>
    <w:rsid w:val="51734070"/>
    <w:rsid w:val="52903990"/>
    <w:rsid w:val="5AFF3461"/>
    <w:rsid w:val="5E3478C6"/>
    <w:rsid w:val="5EF17D2A"/>
    <w:rsid w:val="601079E5"/>
    <w:rsid w:val="617E77D6"/>
    <w:rsid w:val="64F56FB5"/>
    <w:rsid w:val="691B590A"/>
    <w:rsid w:val="6CC83FFB"/>
    <w:rsid w:val="6D434A7C"/>
    <w:rsid w:val="75DA6B4D"/>
    <w:rsid w:val="760D0CD1"/>
    <w:rsid w:val="77AD3593"/>
    <w:rsid w:val="78DA351B"/>
    <w:rsid w:val="7A3078E2"/>
    <w:rsid w:val="7D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1"/>
    <w:link w:val="1Char"/>
    <w:qFormat/>
    <w:pPr>
      <w:keepNext/>
      <w:keepLines/>
      <w:numPr>
        <w:numId w:val="1"/>
      </w:numPr>
      <w:spacing w:before="340" w:after="330" w:line="579" w:lineRule="auto"/>
      <w:ind w:left="0" w:firstLine="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1">
    <w:name w:val="Block Text"/>
    <w:basedOn w:val="a"/>
    <w:qFormat/>
    <w:pPr>
      <w:spacing w:after="120"/>
      <w:ind w:leftChars="700" w:left="1440" w:rightChars="700" w:right="700"/>
    </w:pPr>
  </w:style>
  <w:style w:type="paragraph" w:styleId="a5">
    <w:name w:val="Plain Text"/>
    <w:basedOn w:val="a"/>
    <w:qFormat/>
    <w:rPr>
      <w:rFonts w:hAnsi="Courier New" w:cs="楷体"/>
      <w:szCs w:val="21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Char0">
    <w:name w:val="页眉 Char"/>
    <w:basedOn w:val="a2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2"/>
    <w:link w:val="a6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1"/>
    <w:link w:val="1Char"/>
    <w:qFormat/>
    <w:pPr>
      <w:keepNext/>
      <w:keepLines/>
      <w:numPr>
        <w:numId w:val="1"/>
      </w:numPr>
      <w:spacing w:before="340" w:after="330" w:line="579" w:lineRule="auto"/>
      <w:ind w:left="0" w:firstLine="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1">
    <w:name w:val="Block Text"/>
    <w:basedOn w:val="a"/>
    <w:qFormat/>
    <w:pPr>
      <w:spacing w:after="120"/>
      <w:ind w:leftChars="700" w:left="1440" w:rightChars="700" w:right="700"/>
    </w:pPr>
  </w:style>
  <w:style w:type="paragraph" w:styleId="a5">
    <w:name w:val="Plain Text"/>
    <w:basedOn w:val="a"/>
    <w:qFormat/>
    <w:rPr>
      <w:rFonts w:hAnsi="Courier New" w:cs="楷体"/>
      <w:szCs w:val="21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Char0">
    <w:name w:val="页眉 Char"/>
    <w:basedOn w:val="a2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2"/>
    <w:link w:val="a6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19</cp:revision>
  <cp:lastPrinted>2023-03-09T02:57:00Z</cp:lastPrinted>
  <dcterms:created xsi:type="dcterms:W3CDTF">2023-01-05T04:23:00Z</dcterms:created>
  <dcterms:modified xsi:type="dcterms:W3CDTF">2023-03-09T02:59:00Z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ACFFBB973F0F4140A013D5F0C22DBA6C</vt:lpwstr>
  </property>
</Properties>
</file>