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30" w:lineRule="auto"/>
        <w:ind w:left="1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>
      <w:pPr>
        <w:spacing w:before="338" w:line="373" w:lineRule="auto"/>
        <w:ind w:left="3426" w:right="1418" w:hanging="211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8"/>
          <w:sz w:val="43"/>
          <w:szCs w:val="43"/>
        </w:rPr>
        <w:t>黑龙江省学生资助资金管理办法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4" w:right="102" w:firstLine="650"/>
        <w:jc w:val="both"/>
      </w:pPr>
      <w:r>
        <w:rPr>
          <w:b/>
          <w:bCs/>
          <w:spacing w:val="13"/>
        </w:rPr>
        <w:t>第一条</w:t>
      </w:r>
      <w:r>
        <w:rPr>
          <w:spacing w:val="13"/>
        </w:rPr>
        <w:t xml:space="preserve">  为规范和加强学生资助资金管理，提高资金使用</w:t>
      </w:r>
      <w:r>
        <w:rPr>
          <w:spacing w:val="11"/>
        </w:rPr>
        <w:t xml:space="preserve"> </w:t>
      </w:r>
      <w:r>
        <w:rPr>
          <w:spacing w:val="12"/>
        </w:rPr>
        <w:t>效益，按照《中华人民共和国预算法》</w:t>
      </w:r>
      <w:r>
        <w:rPr>
          <w:spacing w:val="-87"/>
        </w:rPr>
        <w:t xml:space="preserve"> </w:t>
      </w:r>
      <w:r>
        <w:rPr>
          <w:spacing w:val="12"/>
        </w:rPr>
        <w:t>、《财政部教育部人力</w:t>
      </w:r>
      <w:r>
        <w:t xml:space="preserve"> </w:t>
      </w:r>
      <w:r>
        <w:rPr>
          <w:spacing w:val="14"/>
        </w:rPr>
        <w:t xml:space="preserve">资源社会保障部退役军人部中央军委国防动员部关于印发〈学 </w:t>
      </w:r>
      <w:r>
        <w:rPr>
          <w:spacing w:val="4"/>
        </w:rPr>
        <w:t>生资助资金管理办法〉的通知》（财教〔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310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4"/>
        </w:rPr>
        <w:t>号）和《黑</w:t>
      </w:r>
      <w:r>
        <w:t xml:space="preserve"> </w:t>
      </w:r>
      <w:r>
        <w:rPr>
          <w:spacing w:val="3"/>
        </w:rPr>
        <w:t>龙江省教育领域省以下财政事权和支出责任划分改革方案》</w:t>
      </w:r>
      <w:r>
        <w:rPr>
          <w:spacing w:val="2"/>
        </w:rPr>
        <w:t>（黑</w:t>
      </w:r>
      <w:r>
        <w:t xml:space="preserve"> </w:t>
      </w:r>
      <w:r>
        <w:rPr>
          <w:spacing w:val="9"/>
        </w:rPr>
        <w:t>政办发〔</w:t>
      </w:r>
      <w:r>
        <w:rPr>
          <w:rFonts w:ascii="Times New Roman" w:hAnsi="Times New Roman" w:eastAsia="Times New Roman" w:cs="Times New Roman"/>
          <w:spacing w:val="9"/>
        </w:rPr>
        <w:t>2019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50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9"/>
        </w:rPr>
        <w:t>号）等文件以及预算管理有关规定，制定本</w:t>
      </w:r>
    </w:p>
    <w:p>
      <w:pPr>
        <w:pStyle w:val="2"/>
        <w:spacing w:before="1" w:line="229" w:lineRule="auto"/>
        <w:ind w:left="13"/>
      </w:pPr>
      <w:r>
        <w:rPr>
          <w:spacing w:val="-5"/>
        </w:rPr>
        <w:t>办法。</w:t>
      </w:r>
    </w:p>
    <w:p>
      <w:pPr>
        <w:pStyle w:val="2"/>
        <w:spacing w:before="233" w:line="371" w:lineRule="auto"/>
        <w:ind w:firstLine="660"/>
        <w:jc w:val="both"/>
      </w:pPr>
      <w:r>
        <w:rPr>
          <w:b/>
          <w:bCs/>
          <w:spacing w:val="13"/>
        </w:rPr>
        <w:t>第二条</w:t>
      </w:r>
      <w:r>
        <w:rPr>
          <w:spacing w:val="13"/>
        </w:rPr>
        <w:t xml:space="preserve">  本办法所称学生资助资金是指中央及省级财政安</w:t>
      </w:r>
      <w:r>
        <w:rPr>
          <w:spacing w:val="6"/>
        </w:rPr>
        <w:t xml:space="preserve"> </w:t>
      </w:r>
      <w:r>
        <w:rPr>
          <w:spacing w:val="9"/>
        </w:rPr>
        <w:t>排，用于落实高等教育（含本专科生和研究生教育）</w:t>
      </w:r>
      <w:r>
        <w:rPr>
          <w:spacing w:val="-76"/>
        </w:rPr>
        <w:t xml:space="preserve"> </w:t>
      </w:r>
      <w:r>
        <w:rPr>
          <w:spacing w:val="9"/>
        </w:rPr>
        <w:t>、</w:t>
      </w:r>
      <w:r>
        <w:rPr>
          <w:spacing w:val="-80"/>
        </w:rPr>
        <w:t xml:space="preserve"> </w:t>
      </w:r>
      <w:r>
        <w:rPr>
          <w:spacing w:val="9"/>
        </w:rPr>
        <w:t>中等职</w:t>
      </w:r>
      <w:r>
        <w:t xml:space="preserve"> </w:t>
      </w:r>
      <w:r>
        <w:rPr>
          <w:spacing w:val="15"/>
        </w:rPr>
        <w:t>业教育、普通高中教育、义务教育、学前教</w:t>
      </w:r>
      <w:r>
        <w:rPr>
          <w:spacing w:val="14"/>
        </w:rPr>
        <w:t>育等国家资助政策</w:t>
      </w:r>
      <w:r>
        <w:t xml:space="preserve"> </w:t>
      </w:r>
      <w:r>
        <w:rPr>
          <w:spacing w:val="9"/>
        </w:rPr>
        <w:t>的资金，包括国家奖学金、</w:t>
      </w:r>
      <w:r>
        <w:rPr>
          <w:spacing w:val="-72"/>
        </w:rPr>
        <w:t xml:space="preserve"> </w:t>
      </w:r>
      <w:r>
        <w:rPr>
          <w:spacing w:val="9"/>
        </w:rPr>
        <w:t>国家励志奖学金、学业奖学金、</w:t>
      </w:r>
      <w:r>
        <w:rPr>
          <w:spacing w:val="-84"/>
        </w:rPr>
        <w:t xml:space="preserve"> </w:t>
      </w:r>
      <w:r>
        <w:rPr>
          <w:spacing w:val="9"/>
        </w:rPr>
        <w:t>国</w:t>
      </w:r>
      <w:r>
        <w:t xml:space="preserve"> </w:t>
      </w:r>
      <w:r>
        <w:rPr>
          <w:spacing w:val="7"/>
        </w:rPr>
        <w:t>家助学金、免学（杂）费补助资金、服兵役国家教</w:t>
      </w:r>
      <w:r>
        <w:rPr>
          <w:spacing w:val="6"/>
        </w:rPr>
        <w:t>育资助资金、</w:t>
      </w:r>
      <w:r>
        <w:t xml:space="preserve"> </w:t>
      </w:r>
      <w:r>
        <w:rPr>
          <w:spacing w:val="12"/>
        </w:rPr>
        <w:t>基层就业学费补偿国家助学贷款代偿资金、</w:t>
      </w:r>
      <w:r>
        <w:rPr>
          <w:spacing w:val="-82"/>
        </w:rPr>
        <w:t xml:space="preserve"> </w:t>
      </w:r>
      <w:r>
        <w:rPr>
          <w:spacing w:val="12"/>
        </w:rPr>
        <w:t>国家助学贷款贴息</w:t>
      </w:r>
      <w:r>
        <w:t xml:space="preserve"> </w:t>
      </w:r>
      <w:r>
        <w:rPr>
          <w:spacing w:val="7"/>
        </w:rPr>
        <w:t>和风险补偿金、城乡义务教育家庭经济困难学生生</w:t>
      </w:r>
      <w:r>
        <w:rPr>
          <w:spacing w:val="6"/>
        </w:rPr>
        <w:t>活补助资金、</w:t>
      </w:r>
    </w:p>
    <w:p>
      <w:pPr>
        <w:pStyle w:val="2"/>
        <w:spacing w:line="227" w:lineRule="auto"/>
        <w:ind w:left="17"/>
      </w:pPr>
      <w:r>
        <w:rPr>
          <w:spacing w:val="6"/>
        </w:rPr>
        <w:t>学前教育幼儿资助资金等。</w:t>
      </w:r>
    </w:p>
    <w:p>
      <w:pPr>
        <w:pStyle w:val="2"/>
        <w:spacing w:before="241" w:line="226" w:lineRule="auto"/>
        <w:ind w:left="655"/>
      </w:pPr>
      <w:r>
        <w:rPr>
          <w:b/>
          <w:bCs/>
          <w:spacing w:val="13"/>
        </w:rPr>
        <w:t>第三条</w:t>
      </w:r>
      <w:r>
        <w:rPr>
          <w:spacing w:val="13"/>
        </w:rPr>
        <w:t xml:space="preserve">  本办法所称普通高校是指根据国家有关规定批准</w:t>
      </w:r>
    </w:p>
    <w:p>
      <w:pPr>
        <w:spacing w:line="226" w:lineRule="auto"/>
        <w:sectPr>
          <w:footerReference r:id="rId5" w:type="default"/>
          <w:pgSz w:w="11906" w:h="16839"/>
          <w:pgMar w:top="1431" w:right="1315" w:bottom="1444" w:left="1719" w:header="0" w:footer="127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71" w:lineRule="auto"/>
      </w:pPr>
      <w:r>
        <w:rPr>
          <w:spacing w:val="14"/>
        </w:rPr>
        <w:t>设立、实施全日制高等学历教育的地方普通本科学校、高等职</w:t>
      </w:r>
      <w:r>
        <w:rPr>
          <w:spacing w:val="16"/>
        </w:rPr>
        <w:t xml:space="preserve"> </w:t>
      </w:r>
      <w:r>
        <w:rPr>
          <w:spacing w:val="12"/>
        </w:rPr>
        <w:t>业学校、高等专科学校；</w:t>
      </w:r>
      <w:r>
        <w:rPr>
          <w:spacing w:val="-79"/>
        </w:rPr>
        <w:t xml:space="preserve"> </w:t>
      </w:r>
      <w:r>
        <w:rPr>
          <w:spacing w:val="12"/>
        </w:rPr>
        <w:t>中等职业学校是指根据</w:t>
      </w:r>
      <w:r>
        <w:rPr>
          <w:spacing w:val="11"/>
        </w:rPr>
        <w:t>国家有关规定</w:t>
      </w:r>
      <w:r>
        <w:t xml:space="preserve"> </w:t>
      </w:r>
      <w:r>
        <w:rPr>
          <w:spacing w:val="14"/>
        </w:rPr>
        <w:t>批准设立，实施全日制中等学历教育的各类职业学校（含技工</w:t>
      </w:r>
      <w:r>
        <w:rPr>
          <w:spacing w:val="17"/>
        </w:rPr>
        <w:t xml:space="preserve"> </w:t>
      </w:r>
      <w:r>
        <w:rPr>
          <w:spacing w:val="13"/>
        </w:rPr>
        <w:t>学校</w:t>
      </w:r>
      <w:r>
        <w:rPr>
          <w:spacing w:val="2"/>
        </w:rPr>
        <w:t>）</w:t>
      </w:r>
      <w:r>
        <w:rPr>
          <w:spacing w:val="-92"/>
        </w:rPr>
        <w:t xml:space="preserve"> </w:t>
      </w:r>
      <w:r>
        <w:rPr>
          <w:spacing w:val="2"/>
        </w:rPr>
        <w:t>；</w:t>
      </w:r>
      <w:r>
        <w:rPr>
          <w:spacing w:val="13"/>
        </w:rPr>
        <w:t>普通高中是指根据国家有关规定批准设立的普通高中</w:t>
      </w:r>
      <w:r>
        <w:t xml:space="preserve"> </w:t>
      </w:r>
      <w:r>
        <w:rPr>
          <w:spacing w:val="13"/>
        </w:rPr>
        <w:t>学校（含完全中学和十二年一贯制学校的高中部</w:t>
      </w:r>
      <w:r>
        <w:rPr>
          <w:spacing w:val="2"/>
        </w:rPr>
        <w:t>）</w:t>
      </w:r>
      <w:r>
        <w:rPr>
          <w:spacing w:val="-90"/>
        </w:rPr>
        <w:t xml:space="preserve"> </w:t>
      </w:r>
      <w:r>
        <w:rPr>
          <w:spacing w:val="2"/>
        </w:rPr>
        <w:t>；</w:t>
      </w:r>
      <w:r>
        <w:rPr>
          <w:spacing w:val="13"/>
        </w:rPr>
        <w:t>城乡义务</w:t>
      </w:r>
      <w:r>
        <w:t xml:space="preserve"> </w:t>
      </w:r>
      <w:r>
        <w:rPr>
          <w:spacing w:val="14"/>
        </w:rPr>
        <w:t>教育学校是指根据国家有关规定批准设立，实施九年义务教育</w:t>
      </w:r>
      <w:r>
        <w:rPr>
          <w:spacing w:val="16"/>
        </w:rPr>
        <w:t xml:space="preserve"> </w:t>
      </w:r>
      <w:r>
        <w:rPr>
          <w:spacing w:val="12"/>
        </w:rPr>
        <w:t>的普通小学（含九年一贯制和十二年一贯制学校的小学部）</w:t>
      </w:r>
      <w:r>
        <w:rPr>
          <w:spacing w:val="-84"/>
        </w:rPr>
        <w:t xml:space="preserve"> </w:t>
      </w:r>
      <w:r>
        <w:rPr>
          <w:spacing w:val="12"/>
        </w:rPr>
        <w:t>、</w:t>
      </w:r>
      <w:r>
        <w:t xml:space="preserve"> </w:t>
      </w:r>
      <w:r>
        <w:rPr>
          <w:spacing w:val="14"/>
        </w:rPr>
        <w:t>普通初中（含完全中学和十二年一贯制学校的初中部）及特殊</w:t>
      </w:r>
      <w:r>
        <w:rPr>
          <w:spacing w:val="16"/>
        </w:rPr>
        <w:t xml:space="preserve"> </w:t>
      </w:r>
      <w:r>
        <w:rPr>
          <w:spacing w:val="14"/>
        </w:rPr>
        <w:t>教育学校；幼儿园是指根据国家有关规定批准设立的公办（含</w:t>
      </w:r>
      <w:r>
        <w:rPr>
          <w:spacing w:val="17"/>
        </w:rPr>
        <w:t xml:space="preserve"> </w:t>
      </w:r>
      <w:r>
        <w:rPr>
          <w:spacing w:val="14"/>
        </w:rPr>
        <w:t>公办性质）幼儿园、市县按照有关规定认定的普惠性民办幼儿</w:t>
      </w:r>
    </w:p>
    <w:p>
      <w:pPr>
        <w:pStyle w:val="2"/>
        <w:spacing w:line="228" w:lineRule="auto"/>
        <w:ind w:left="32"/>
      </w:pPr>
      <w:r>
        <w:rPr>
          <w:spacing w:val="-22"/>
        </w:rPr>
        <w:t>园。</w:t>
      </w:r>
    </w:p>
    <w:p>
      <w:pPr>
        <w:pStyle w:val="2"/>
        <w:spacing w:before="237" w:line="624" w:lineRule="exact"/>
        <w:jc w:val="right"/>
      </w:pPr>
      <w:r>
        <w:rPr>
          <w:spacing w:val="8"/>
          <w:position w:val="23"/>
        </w:rPr>
        <w:t>以上所称各类学校包括民办普通高校（含独立学院）</w:t>
      </w:r>
      <w:r>
        <w:rPr>
          <w:spacing w:val="-88"/>
          <w:position w:val="23"/>
        </w:rPr>
        <w:t xml:space="preserve"> </w:t>
      </w:r>
      <w:r>
        <w:rPr>
          <w:spacing w:val="7"/>
          <w:position w:val="23"/>
        </w:rPr>
        <w:t>、</w:t>
      </w:r>
      <w:r>
        <w:rPr>
          <w:spacing w:val="-80"/>
          <w:position w:val="23"/>
        </w:rPr>
        <w:t xml:space="preserve"> </w:t>
      </w:r>
      <w:r>
        <w:rPr>
          <w:spacing w:val="7"/>
          <w:position w:val="23"/>
        </w:rPr>
        <w:t>民</w:t>
      </w:r>
    </w:p>
    <w:p>
      <w:pPr>
        <w:pStyle w:val="2"/>
        <w:spacing w:line="227" w:lineRule="auto"/>
        <w:ind w:left="11"/>
      </w:pPr>
      <w:r>
        <w:rPr>
          <w:spacing w:val="2"/>
        </w:rPr>
        <w:t>办中等职业学校、</w:t>
      </w:r>
      <w:r>
        <w:rPr>
          <w:spacing w:val="-66"/>
        </w:rPr>
        <w:t xml:space="preserve"> </w:t>
      </w:r>
      <w:r>
        <w:rPr>
          <w:spacing w:val="2"/>
        </w:rPr>
        <w:t>民办普通高中、</w:t>
      </w:r>
      <w:r>
        <w:rPr>
          <w:spacing w:val="-87"/>
        </w:rPr>
        <w:t xml:space="preserve"> </w:t>
      </w:r>
      <w:r>
        <w:rPr>
          <w:spacing w:val="2"/>
        </w:rPr>
        <w:t>民办初中和民办小学。</w:t>
      </w:r>
    </w:p>
    <w:p>
      <w:pPr>
        <w:pStyle w:val="2"/>
        <w:spacing w:before="238" w:line="371" w:lineRule="auto"/>
        <w:ind w:firstLine="653"/>
      </w:pPr>
      <w:r>
        <w:rPr>
          <w:b/>
          <w:bCs/>
          <w:spacing w:val="13"/>
        </w:rPr>
        <w:t>第四条</w:t>
      </w:r>
      <w:r>
        <w:rPr>
          <w:spacing w:val="13"/>
        </w:rPr>
        <w:t xml:space="preserve">  学生资助资金由省财政厅、省教育厅、省人力资</w:t>
      </w:r>
      <w:r>
        <w:rPr>
          <w:spacing w:val="11"/>
        </w:rPr>
        <w:t xml:space="preserve"> </w:t>
      </w:r>
      <w:r>
        <w:rPr>
          <w:spacing w:val="14"/>
        </w:rPr>
        <w:t>源和社会保障厅按职责共同管理。省财政厅负责学生资助资金</w:t>
      </w:r>
      <w:r>
        <w:rPr>
          <w:spacing w:val="16"/>
        </w:rPr>
        <w:t xml:space="preserve"> </w:t>
      </w:r>
      <w:r>
        <w:rPr>
          <w:spacing w:val="14"/>
        </w:rPr>
        <w:t>分配和预算下达，协同省教育厅、省人力资源和社会保障厅等</w:t>
      </w:r>
      <w:r>
        <w:rPr>
          <w:spacing w:val="16"/>
        </w:rPr>
        <w:t xml:space="preserve"> </w:t>
      </w:r>
      <w:r>
        <w:rPr>
          <w:spacing w:val="14"/>
        </w:rPr>
        <w:t>部门编制学生资助资金中期财政规划和年度预算草案。省教育</w:t>
      </w:r>
      <w:r>
        <w:rPr>
          <w:spacing w:val="16"/>
        </w:rPr>
        <w:t xml:space="preserve"> </w:t>
      </w:r>
      <w:r>
        <w:rPr>
          <w:spacing w:val="14"/>
        </w:rPr>
        <w:t>厅会同省人力资源和社会保障厅负责组织各地审核上报享受资</w:t>
      </w:r>
      <w:r>
        <w:rPr>
          <w:spacing w:val="16"/>
        </w:rPr>
        <w:t xml:space="preserve"> </w:t>
      </w:r>
      <w:r>
        <w:rPr>
          <w:spacing w:val="14"/>
        </w:rPr>
        <w:t>助政策的学生人数、资助范围、资助标准等基础数据，提出预</w:t>
      </w:r>
      <w:r>
        <w:rPr>
          <w:spacing w:val="16"/>
        </w:rPr>
        <w:t xml:space="preserve"> </w:t>
      </w:r>
      <w:r>
        <w:rPr>
          <w:spacing w:val="14"/>
        </w:rPr>
        <w:t>算分配建议方案，负责完善学生信息管理系统，加强学生学籍</w:t>
      </w:r>
    </w:p>
    <w:p>
      <w:pPr>
        <w:pStyle w:val="2"/>
        <w:spacing w:line="227" w:lineRule="auto"/>
        <w:jc w:val="right"/>
      </w:pPr>
      <w:r>
        <w:rPr>
          <w:spacing w:val="14"/>
        </w:rPr>
        <w:t>和资助信息管理，对提供的基础数据和预算分配建议方案真实</w:t>
      </w:r>
    </w:p>
    <w:p>
      <w:pPr>
        <w:spacing w:line="227" w:lineRule="auto"/>
        <w:sectPr>
          <w:footerReference r:id="rId6" w:type="default"/>
          <w:pgSz w:w="11906" w:h="16839"/>
          <w:pgMar w:top="1431" w:right="1418" w:bottom="1445" w:left="1721" w:header="0" w:footer="127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firstLine="5"/>
      </w:pPr>
      <w:r>
        <w:rPr>
          <w:spacing w:val="14"/>
        </w:rPr>
        <w:t>性、准确性、及时性负责。省退役军人事务厅负责组织各地做</w:t>
      </w:r>
      <w:r>
        <w:rPr>
          <w:spacing w:val="10"/>
        </w:rPr>
        <w:t xml:space="preserve"> </w:t>
      </w:r>
      <w:r>
        <w:rPr>
          <w:spacing w:val="14"/>
        </w:rPr>
        <w:t>好自主就业退役士兵的身份认证工作。省教育厅、省人力资源</w:t>
      </w:r>
      <w:r>
        <w:rPr>
          <w:spacing w:val="15"/>
        </w:rPr>
        <w:t xml:space="preserve"> </w:t>
      </w:r>
      <w:r>
        <w:rPr>
          <w:spacing w:val="14"/>
        </w:rPr>
        <w:t>和社会保障厅会同省财政厅等部门，对资金使用和政策执行情</w:t>
      </w:r>
      <w:r>
        <w:rPr>
          <w:spacing w:val="15"/>
        </w:rPr>
        <w:t xml:space="preserve"> </w:t>
      </w:r>
      <w:r>
        <w:rPr>
          <w:spacing w:val="14"/>
        </w:rPr>
        <w:t>况进行监督管理。学校（含幼儿园，下同）是学生资助资金使</w:t>
      </w:r>
      <w:r>
        <w:rPr>
          <w:spacing w:val="15"/>
        </w:rPr>
        <w:t xml:space="preserve"> </w:t>
      </w:r>
      <w:r>
        <w:rPr>
          <w:spacing w:val="14"/>
        </w:rPr>
        <w:t>用的责任主体，应当切实履行法人责任，健全内部管理机制，</w:t>
      </w:r>
    </w:p>
    <w:p>
      <w:pPr>
        <w:pStyle w:val="2"/>
        <w:spacing w:line="226" w:lineRule="auto"/>
        <w:ind w:left="3"/>
      </w:pPr>
      <w:r>
        <w:rPr>
          <w:spacing w:val="5"/>
        </w:rPr>
        <w:t>具体组织预算执行。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0" w:line="227" w:lineRule="auto"/>
        <w:ind w:left="2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资助范围和标准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652"/>
      </w:pPr>
      <w:r>
        <w:rPr>
          <w:b/>
          <w:bCs/>
          <w:spacing w:val="6"/>
        </w:rPr>
        <w:t>第五条</w:t>
      </w:r>
      <w:r>
        <w:rPr>
          <w:spacing w:val="6"/>
        </w:rPr>
        <w:t xml:space="preserve">  普通高校资助范围及标准：</w:t>
      </w:r>
    </w:p>
    <w:p>
      <w:pPr>
        <w:pStyle w:val="2"/>
        <w:spacing w:before="243" w:line="621" w:lineRule="exact"/>
        <w:jc w:val="right"/>
      </w:pPr>
      <w:r>
        <w:rPr>
          <w:rFonts w:ascii="楷体" w:hAnsi="楷体" w:eastAsia="楷体" w:cs="楷体"/>
          <w:spacing w:val="8"/>
          <w:position w:val="22"/>
        </w:rPr>
        <w:t>（一）本专科生国家奖学金。</w:t>
      </w:r>
      <w:r>
        <w:rPr>
          <w:spacing w:val="8"/>
          <w:position w:val="22"/>
        </w:rPr>
        <w:t>奖励特别优秀的全日制本专科</w:t>
      </w:r>
    </w:p>
    <w:p>
      <w:pPr>
        <w:pStyle w:val="2"/>
        <w:spacing w:before="1" w:line="227" w:lineRule="auto"/>
        <w:jc w:val="right"/>
      </w:pPr>
      <w:r>
        <w:rPr>
          <w:spacing w:val="4"/>
        </w:rPr>
        <w:t>生，每年奖励名额由国家确定，奖励标准为每生每年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4"/>
        </w:rPr>
        <w:t>元。</w:t>
      </w:r>
    </w:p>
    <w:p>
      <w:pPr>
        <w:pStyle w:val="2"/>
        <w:spacing w:before="239" w:line="371" w:lineRule="auto"/>
        <w:ind w:right="2" w:firstLine="496"/>
      </w:pPr>
      <w:r>
        <w:rPr>
          <w:rFonts w:ascii="楷体" w:hAnsi="楷体" w:eastAsia="楷体" w:cs="楷体"/>
          <w:spacing w:val="8"/>
        </w:rPr>
        <w:t>（二）本专科生国家励志奖学金。</w:t>
      </w:r>
      <w:r>
        <w:rPr>
          <w:spacing w:val="8"/>
        </w:rPr>
        <w:t>奖励资助品学兼</w:t>
      </w:r>
      <w:r>
        <w:rPr>
          <w:spacing w:val="7"/>
        </w:rPr>
        <w:t>优的家庭</w:t>
      </w:r>
      <w:r>
        <w:t xml:space="preserve"> </w:t>
      </w:r>
      <w:r>
        <w:rPr>
          <w:spacing w:val="14"/>
        </w:rPr>
        <w:t>经济困难的全日制本专科生，每年奖励资助名额由国家确定，</w:t>
      </w:r>
    </w:p>
    <w:p>
      <w:pPr>
        <w:pStyle w:val="2"/>
        <w:spacing w:before="2" w:line="227" w:lineRule="auto"/>
        <w:ind w:left="6"/>
      </w:pPr>
      <w:r>
        <w:rPr>
          <w:spacing w:val="3"/>
        </w:rPr>
        <w:t>奖励资助标准为每生每年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元。</w:t>
      </w:r>
    </w:p>
    <w:p>
      <w:pPr>
        <w:pStyle w:val="2"/>
        <w:spacing w:before="237" w:line="371" w:lineRule="auto"/>
        <w:ind w:left="3" w:firstLine="493"/>
      </w:pPr>
      <w:r>
        <w:rPr>
          <w:rFonts w:ascii="楷体" w:hAnsi="楷体" w:eastAsia="楷体" w:cs="楷体"/>
          <w:spacing w:val="8"/>
        </w:rPr>
        <w:t>（三）本专科生国家助学金。</w:t>
      </w:r>
      <w:r>
        <w:rPr>
          <w:spacing w:val="8"/>
        </w:rPr>
        <w:t>资助家庭经济困难的全日制本</w:t>
      </w:r>
      <w:r>
        <w:t xml:space="preserve"> </w:t>
      </w:r>
      <w:r>
        <w:rPr>
          <w:spacing w:val="13"/>
        </w:rPr>
        <w:t>专科生（含预科生，不含退役士兵学生</w:t>
      </w:r>
      <w:r>
        <w:rPr>
          <w:spacing w:val="3"/>
        </w:rPr>
        <w:t>）</w:t>
      </w:r>
      <w:r>
        <w:rPr>
          <w:spacing w:val="-90"/>
        </w:rPr>
        <w:t xml:space="preserve"> </w:t>
      </w:r>
      <w:r>
        <w:rPr>
          <w:spacing w:val="3"/>
        </w:rPr>
        <w:t>，</w:t>
      </w:r>
      <w:r>
        <w:rPr>
          <w:spacing w:val="13"/>
        </w:rPr>
        <w:t>每年</w:t>
      </w:r>
      <w:r>
        <w:rPr>
          <w:spacing w:val="12"/>
        </w:rPr>
        <w:t>资助名额由国</w:t>
      </w:r>
      <w:r>
        <w:t xml:space="preserve"> </w:t>
      </w:r>
      <w:r>
        <w:rPr>
          <w:spacing w:val="6"/>
        </w:rPr>
        <w:t>家确定，平均资助标准为每生每年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3300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元，具体标准由高校在</w:t>
      </w:r>
      <w:r>
        <w:t xml:space="preserve"> </w:t>
      </w:r>
      <w:r>
        <w:rPr>
          <w:spacing w:val="9"/>
        </w:rPr>
        <w:t>每生每年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2000</w:t>
      </w:r>
      <w:r>
        <w:rPr>
          <w:spacing w:val="9"/>
        </w:rPr>
        <w:t>—</w:t>
      </w:r>
      <w:r>
        <w:rPr>
          <w:rFonts w:ascii="Times New Roman" w:hAnsi="Times New Roman" w:eastAsia="Times New Roman" w:cs="Times New Roman"/>
          <w:spacing w:val="9"/>
        </w:rPr>
        <w:t>4500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元范围内自主确定，可以分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—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9"/>
        </w:rPr>
        <w:t>档。全</w:t>
      </w:r>
      <w:r>
        <w:t xml:space="preserve"> </w:t>
      </w:r>
      <w:r>
        <w:rPr>
          <w:spacing w:val="14"/>
        </w:rPr>
        <w:t>日制在校退役士兵学生全部享受本专科国家助学金，资助标准</w:t>
      </w:r>
    </w:p>
    <w:p>
      <w:pPr>
        <w:pStyle w:val="2"/>
        <w:spacing w:before="1" w:line="227" w:lineRule="auto"/>
        <w:ind w:left="11"/>
      </w:pPr>
      <w:r>
        <w:t>为每生每年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3300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t>元。</w:t>
      </w:r>
    </w:p>
    <w:p>
      <w:pPr>
        <w:spacing w:line="227" w:lineRule="auto"/>
        <w:sectPr>
          <w:footerReference r:id="rId7" w:type="default"/>
          <w:pgSz w:w="11906" w:h="16839"/>
          <w:pgMar w:top="1431" w:right="1418" w:bottom="1445" w:left="1722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25" w:firstLine="485"/>
        <w:jc w:val="both"/>
      </w:pPr>
      <w:r>
        <w:rPr>
          <w:rFonts w:ascii="楷体" w:hAnsi="楷体" w:eastAsia="楷体" w:cs="楷体"/>
          <w:spacing w:val="8"/>
        </w:rPr>
        <w:t>（四）研究生国家奖学金。</w:t>
      </w:r>
      <w:r>
        <w:rPr>
          <w:spacing w:val="8"/>
        </w:rPr>
        <w:t>奖励特别优秀的全日制研究生，</w:t>
      </w:r>
      <w:r>
        <w:t xml:space="preserve"> </w:t>
      </w:r>
      <w:r>
        <w:rPr>
          <w:spacing w:val="24"/>
        </w:rPr>
        <w:t>每年奖励名额由国家确定</w:t>
      </w:r>
      <w:r>
        <w:rPr>
          <w:spacing w:val="-87"/>
        </w:rPr>
        <w:t xml:space="preserve"> </w:t>
      </w:r>
      <w:r>
        <w:rPr>
          <w:spacing w:val="24"/>
        </w:rPr>
        <w:t>，奖励标准为硕士研究生每生每年</w:t>
      </w:r>
    </w:p>
    <w:p>
      <w:pPr>
        <w:pStyle w:val="2"/>
        <w:spacing w:before="1" w:line="227" w:lineRule="auto"/>
      </w:pPr>
      <w:r>
        <w:rPr>
          <w:rFonts w:ascii="Times New Roman" w:hAnsi="Times New Roman" w:eastAsia="Times New Roman" w:cs="Times New Roman"/>
          <w:spacing w:val="4"/>
        </w:rPr>
        <w:t>20000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元，博士研究生每生每年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元。</w:t>
      </w:r>
    </w:p>
    <w:p>
      <w:pPr>
        <w:pStyle w:val="2"/>
        <w:spacing w:before="235" w:line="371" w:lineRule="auto"/>
        <w:ind w:left="13" w:firstLine="497"/>
        <w:jc w:val="both"/>
      </w:pPr>
      <w:r>
        <w:rPr>
          <w:rFonts w:ascii="楷体" w:hAnsi="楷体" w:eastAsia="楷体" w:cs="楷体"/>
          <w:spacing w:val="8"/>
        </w:rPr>
        <w:t>（五）研究生学业奖学金。</w:t>
      </w:r>
      <w:r>
        <w:rPr>
          <w:spacing w:val="8"/>
        </w:rPr>
        <w:t>奖励我省地方普通高等</w:t>
      </w:r>
      <w:r>
        <w:rPr>
          <w:spacing w:val="7"/>
        </w:rPr>
        <w:t>学校全日</w:t>
      </w:r>
      <w:r>
        <w:t xml:space="preserve"> </w:t>
      </w:r>
      <w:r>
        <w:rPr>
          <w:spacing w:val="14"/>
        </w:rPr>
        <w:t>制研究生，每年奖励名额及标准由高校确定。省属高校研究生</w:t>
      </w:r>
      <w:r>
        <w:rPr>
          <w:spacing w:val="17"/>
        </w:rPr>
        <w:t xml:space="preserve"> </w:t>
      </w:r>
      <w:r>
        <w:rPr>
          <w:spacing w:val="6"/>
        </w:rPr>
        <w:t>学业奖学金，省级财政按照硕士研究生每生每年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元、博士</w:t>
      </w:r>
      <w:r>
        <w:t xml:space="preserve"> </w:t>
      </w:r>
      <w:r>
        <w:rPr>
          <w:spacing w:val="11"/>
        </w:rPr>
        <w:t>研究生每生每年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10000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1"/>
        </w:rPr>
        <w:t>元的标准以及在校学生</w:t>
      </w:r>
      <w:r>
        <w:rPr>
          <w:spacing w:val="10"/>
        </w:rPr>
        <w:t>数的一定比例给</w:t>
      </w:r>
      <w:r>
        <w:t xml:space="preserve"> </w:t>
      </w:r>
      <w:r>
        <w:rPr>
          <w:spacing w:val="14"/>
        </w:rPr>
        <w:t xml:space="preserve">予支持。市属高校研究生学业奖学金，市级财政按照硕士研究 </w:t>
      </w:r>
      <w:r>
        <w:rPr>
          <w:spacing w:val="4"/>
        </w:rPr>
        <w:t>生每生每年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元、博士研究生每生每年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元的标准以及</w:t>
      </w:r>
    </w:p>
    <w:p>
      <w:pPr>
        <w:pStyle w:val="2"/>
        <w:spacing w:before="1" w:line="224" w:lineRule="auto"/>
        <w:ind w:left="16"/>
      </w:pPr>
      <w:r>
        <w:rPr>
          <w:spacing w:val="7"/>
        </w:rPr>
        <w:t>在校学生数的一定比例给予支持。</w:t>
      </w:r>
    </w:p>
    <w:p>
      <w:pPr>
        <w:pStyle w:val="2"/>
        <w:spacing w:before="245" w:line="371" w:lineRule="auto"/>
        <w:ind w:left="46" w:firstLine="464"/>
        <w:jc w:val="both"/>
      </w:pPr>
      <w:r>
        <w:rPr>
          <w:rFonts w:ascii="楷体" w:hAnsi="楷体" w:eastAsia="楷体" w:cs="楷体"/>
          <w:spacing w:val="8"/>
        </w:rPr>
        <w:t>（六）研究生国家助学金。</w:t>
      </w:r>
      <w:r>
        <w:rPr>
          <w:spacing w:val="8"/>
        </w:rPr>
        <w:t>资助全日制研究生的基</w:t>
      </w:r>
      <w:r>
        <w:rPr>
          <w:spacing w:val="7"/>
        </w:rPr>
        <w:t>本生活支</w:t>
      </w:r>
      <w:r>
        <w:t xml:space="preserve"> </w:t>
      </w:r>
      <w:r>
        <w:rPr>
          <w:spacing w:val="5"/>
        </w:rPr>
        <w:t>出。资助标准为硕士研究生每生每年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元，博士研究生每生</w:t>
      </w:r>
    </w:p>
    <w:p>
      <w:pPr>
        <w:pStyle w:val="2"/>
        <w:spacing w:before="2" w:line="227" w:lineRule="auto"/>
        <w:ind w:left="25"/>
      </w:pPr>
      <w:r>
        <w:rPr>
          <w:spacing w:val="-5"/>
        </w:rPr>
        <w:t>每年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13000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5"/>
        </w:rPr>
        <w:t>元。</w:t>
      </w:r>
    </w:p>
    <w:p>
      <w:pPr>
        <w:pStyle w:val="2"/>
        <w:spacing w:before="236" w:line="371" w:lineRule="auto"/>
        <w:ind w:left="13" w:firstLine="656"/>
        <w:jc w:val="both"/>
      </w:pPr>
      <w:r>
        <w:rPr>
          <w:rFonts w:ascii="楷体" w:hAnsi="楷体" w:eastAsia="楷体" w:cs="楷体"/>
          <w:spacing w:val="14"/>
        </w:rPr>
        <w:t>（七）服兵役高等学校学生国家教育资助。</w:t>
      </w:r>
      <w:r>
        <w:rPr>
          <w:spacing w:val="14"/>
        </w:rPr>
        <w:t>对应征入伍服</w:t>
      </w:r>
      <w:r>
        <w:rPr>
          <w:spacing w:val="6"/>
        </w:rPr>
        <w:t xml:space="preserve"> </w:t>
      </w:r>
      <w:r>
        <w:rPr>
          <w:spacing w:val="14"/>
        </w:rPr>
        <w:t>义务兵役、招收为士官、退役后复学或入学的高等学校学生实</w:t>
      </w:r>
      <w:r>
        <w:rPr>
          <w:spacing w:val="16"/>
        </w:rPr>
        <w:t xml:space="preserve"> </w:t>
      </w:r>
      <w:r>
        <w:rPr>
          <w:spacing w:val="12"/>
        </w:rPr>
        <w:t>行学费补偿、</w:t>
      </w:r>
      <w:r>
        <w:rPr>
          <w:spacing w:val="-84"/>
        </w:rPr>
        <w:t xml:space="preserve"> </w:t>
      </w:r>
      <w:r>
        <w:rPr>
          <w:spacing w:val="12"/>
        </w:rPr>
        <w:t>国家助学贷款代偿、学费减免。学费补偿</w:t>
      </w:r>
      <w:r>
        <w:rPr>
          <w:spacing w:val="11"/>
        </w:rPr>
        <w:t>或国家</w:t>
      </w:r>
      <w:r>
        <w:t xml:space="preserve"> </w:t>
      </w:r>
      <w:r>
        <w:rPr>
          <w:spacing w:val="14"/>
        </w:rPr>
        <w:t>助学贷款代偿金额，按学生实际缴纳的学费或获得的国家助学</w:t>
      </w:r>
      <w:r>
        <w:rPr>
          <w:spacing w:val="16"/>
        </w:rPr>
        <w:t xml:space="preserve"> </w:t>
      </w:r>
      <w:r>
        <w:rPr>
          <w:spacing w:val="14"/>
        </w:rPr>
        <w:t>贷款（包括本金及其全部偿还之前产生的利息，下同）两者金 额较高者执行；复学或新生入学后学费减免金额，按高等学校</w:t>
      </w:r>
      <w:r>
        <w:rPr>
          <w:spacing w:val="17"/>
        </w:rPr>
        <w:t xml:space="preserve"> </w:t>
      </w:r>
      <w:r>
        <w:rPr>
          <w:spacing w:val="12"/>
        </w:rPr>
        <w:t>实际收取学费金额执行。学费补偿、</w:t>
      </w:r>
      <w:r>
        <w:rPr>
          <w:spacing w:val="-85"/>
        </w:rPr>
        <w:t xml:space="preserve"> </w:t>
      </w:r>
      <w:r>
        <w:rPr>
          <w:spacing w:val="12"/>
        </w:rPr>
        <w:t>国家助学贷款代偿以及学</w:t>
      </w:r>
    </w:p>
    <w:p>
      <w:pPr>
        <w:pStyle w:val="2"/>
        <w:spacing w:before="2" w:line="227" w:lineRule="auto"/>
        <w:jc w:val="right"/>
      </w:pPr>
      <w:r>
        <w:rPr>
          <w:spacing w:val="10"/>
        </w:rPr>
        <w:t>费减免的标准，本专科生每生每年最高不超过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12000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0"/>
        </w:rPr>
        <w:t>元，研究</w:t>
      </w:r>
    </w:p>
    <w:p>
      <w:pPr>
        <w:spacing w:line="227" w:lineRule="auto"/>
        <w:sectPr>
          <w:footerReference r:id="rId8" w:type="default"/>
          <w:pgSz w:w="11906" w:h="16839"/>
          <w:pgMar w:top="1431" w:right="1418" w:bottom="1444" w:left="1708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622" w:lineRule="exact"/>
        <w:jc w:val="right"/>
      </w:pPr>
      <w:r>
        <w:rPr>
          <w:spacing w:val="10"/>
          <w:position w:val="22"/>
        </w:rPr>
        <w:t>生每生每年最高不超过</w:t>
      </w:r>
      <w:r>
        <w:rPr>
          <w:spacing w:val="-29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22"/>
        </w:rPr>
        <w:t>16000</w:t>
      </w:r>
      <w:r>
        <w:rPr>
          <w:rFonts w:ascii="Times New Roman" w:hAnsi="Times New Roman" w:eastAsia="Times New Roman" w:cs="Times New Roman"/>
          <w:spacing w:val="34"/>
          <w:position w:val="22"/>
        </w:rPr>
        <w:t xml:space="preserve"> </w:t>
      </w:r>
      <w:r>
        <w:rPr>
          <w:spacing w:val="10"/>
          <w:position w:val="22"/>
        </w:rPr>
        <w:t>元。超出标准部分不予补偿、代</w:t>
      </w:r>
    </w:p>
    <w:p>
      <w:pPr>
        <w:pStyle w:val="2"/>
        <w:spacing w:before="1" w:line="227" w:lineRule="auto"/>
      </w:pPr>
      <w:r>
        <w:rPr>
          <w:spacing w:val="3"/>
        </w:rPr>
        <w:t>偿或减免。</w:t>
      </w:r>
    </w:p>
    <w:p>
      <w:pPr>
        <w:pStyle w:val="2"/>
        <w:spacing w:before="235" w:line="371" w:lineRule="auto"/>
        <w:ind w:firstLine="497"/>
      </w:pPr>
      <w:r>
        <w:rPr>
          <w:rFonts w:ascii="楷体" w:hAnsi="楷体" w:eastAsia="楷体" w:cs="楷体"/>
          <w:spacing w:val="8"/>
        </w:rPr>
        <w:t>（八）基层就业学费补偿国家助学贷款代偿。</w:t>
      </w:r>
      <w:r>
        <w:rPr>
          <w:spacing w:val="8"/>
        </w:rPr>
        <w:t>对我省普通高</w:t>
      </w:r>
      <w:r>
        <w:t xml:space="preserve"> </w:t>
      </w:r>
      <w:r>
        <w:rPr>
          <w:spacing w:val="14"/>
        </w:rPr>
        <w:t>校的城乡低保家庭应届毕业生，在我省县以下基层单位就业、</w:t>
      </w:r>
      <w:r>
        <w:rPr>
          <w:spacing w:val="17"/>
        </w:rPr>
        <w:t xml:space="preserve"> </w:t>
      </w:r>
      <w:r>
        <w:rPr>
          <w:spacing w:val="10"/>
        </w:rPr>
        <w:t>服务期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0"/>
        </w:rPr>
        <w:t>年以上（含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0"/>
        </w:rPr>
        <w:t>年）的，对其在校期间的学费给予补偿</w:t>
      </w:r>
      <w:r>
        <w:t xml:space="preserve"> </w:t>
      </w:r>
      <w:r>
        <w:rPr>
          <w:spacing w:val="4"/>
        </w:rPr>
        <w:t>或国家助学贷款给予代偿。</w:t>
      </w:r>
      <w:r>
        <w:rPr>
          <w:spacing w:val="-70"/>
        </w:rPr>
        <w:t xml:space="preserve"> </w:t>
      </w:r>
      <w:r>
        <w:rPr>
          <w:spacing w:val="4"/>
        </w:rPr>
        <w:t>自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2019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年起，我省普通高校所有应</w:t>
      </w:r>
      <w:r>
        <w:t xml:space="preserve"> </w:t>
      </w:r>
      <w:r>
        <w:rPr>
          <w:spacing w:val="14"/>
        </w:rPr>
        <w:t>届毕业生赴我省边境县基层单位就业、服务满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4"/>
        </w:rPr>
        <w:t>年以上（含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年）享受同等政策。本专科生每生每年最高不超过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1200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0"/>
        </w:rPr>
        <w:t>元，</w:t>
      </w:r>
      <w:r>
        <w:t xml:space="preserve"> </w:t>
      </w:r>
      <w:r>
        <w:rPr>
          <w:spacing w:val="11"/>
        </w:rPr>
        <w:t>研究生每生每年最高不超过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16000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1"/>
        </w:rPr>
        <w:t>元。毕业生</w:t>
      </w:r>
      <w:r>
        <w:rPr>
          <w:spacing w:val="10"/>
        </w:rPr>
        <w:t>在校学习期间每</w:t>
      </w:r>
      <w:r>
        <w:t xml:space="preserve"> </w:t>
      </w:r>
      <w:r>
        <w:rPr>
          <w:spacing w:val="14"/>
        </w:rPr>
        <w:t>年实际缴纳的学费或用于学费的国家助学贷款低于补偿代偿标 准的，按照实际缴纳的学费或用于学费的国家助学贷款金额实 行补偿代偿。毕业生在校学习期间每年实际缴纳的学费或用于</w:t>
      </w:r>
      <w:r>
        <w:rPr>
          <w:spacing w:val="17"/>
        </w:rPr>
        <w:t xml:space="preserve"> </w:t>
      </w:r>
      <w:r>
        <w:rPr>
          <w:spacing w:val="14"/>
        </w:rPr>
        <w:t>学费的国家助学贷款高于补偿代偿标准的，按照标准实行补偿</w:t>
      </w:r>
    </w:p>
    <w:p>
      <w:pPr>
        <w:pStyle w:val="2"/>
        <w:spacing w:before="1" w:line="227" w:lineRule="auto"/>
        <w:ind w:left="7"/>
      </w:pPr>
      <w:r>
        <w:rPr>
          <w:spacing w:val="-4"/>
        </w:rPr>
        <w:t>代偿。</w:t>
      </w:r>
    </w:p>
    <w:p>
      <w:pPr>
        <w:pStyle w:val="2"/>
        <w:spacing w:before="238" w:line="371" w:lineRule="auto"/>
        <w:ind w:left="18" w:firstLine="479"/>
      </w:pPr>
      <w:r>
        <w:rPr>
          <w:rFonts w:ascii="楷体" w:hAnsi="楷体" w:eastAsia="楷体" w:cs="楷体"/>
          <w:spacing w:val="8"/>
        </w:rPr>
        <w:t>（九）省级公费师范生教育资助。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spacing w:val="8"/>
        </w:rPr>
        <w:t>自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8"/>
        </w:rPr>
        <w:t>年起，对省</w:t>
      </w:r>
      <w:r>
        <w:rPr>
          <w:spacing w:val="7"/>
        </w:rPr>
        <w:t>内试</w:t>
      </w:r>
      <w:r>
        <w:t xml:space="preserve"> </w:t>
      </w:r>
      <w:r>
        <w:rPr>
          <w:spacing w:val="14"/>
        </w:rPr>
        <w:t>点高校招收的省级公费师范生培养项目学生，免除学费和</w:t>
      </w:r>
      <w:r>
        <w:rPr>
          <w:spacing w:val="13"/>
        </w:rPr>
        <w:t>住宿</w:t>
      </w:r>
    </w:p>
    <w:p>
      <w:pPr>
        <w:pStyle w:val="2"/>
        <w:spacing w:line="227" w:lineRule="auto"/>
        <w:ind w:left="11"/>
      </w:pPr>
      <w:r>
        <w:rPr>
          <w:spacing w:val="2"/>
        </w:rPr>
        <w:t>费，</w:t>
      </w:r>
      <w:r>
        <w:rPr>
          <w:spacing w:val="-75"/>
        </w:rPr>
        <w:t xml:space="preserve"> </w:t>
      </w:r>
      <w:r>
        <w:rPr>
          <w:spacing w:val="2"/>
        </w:rPr>
        <w:t>同时按每生每年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元标准发放生活补助。</w:t>
      </w:r>
    </w:p>
    <w:p>
      <w:pPr>
        <w:pStyle w:val="2"/>
        <w:spacing w:before="241" w:line="371" w:lineRule="auto"/>
        <w:ind w:left="9" w:firstLine="488"/>
      </w:pPr>
      <w:r>
        <w:rPr>
          <w:rFonts w:ascii="楷体" w:hAnsi="楷体" w:eastAsia="楷体" w:cs="楷体"/>
          <w:spacing w:val="8"/>
        </w:rPr>
        <w:t>（十）普通高校国家助学贷款贴息和风险补偿金。</w:t>
      </w:r>
      <w:r>
        <w:rPr>
          <w:spacing w:val="8"/>
        </w:rPr>
        <w:t>我省普通</w:t>
      </w:r>
      <w:r>
        <w:t xml:space="preserve"> </w:t>
      </w:r>
      <w:r>
        <w:rPr>
          <w:spacing w:val="14"/>
        </w:rPr>
        <w:t>高校国家助学贷款包括生源地信用助学贷款和校园地国家助学</w:t>
      </w:r>
      <w:r>
        <w:rPr>
          <w:spacing w:val="7"/>
        </w:rPr>
        <w:t xml:space="preserve"> </w:t>
      </w:r>
      <w:r>
        <w:rPr>
          <w:spacing w:val="14"/>
        </w:rPr>
        <w:t>贷款两种模式。生源地信用助学贷款是指向与我省助学贷款经</w:t>
      </w:r>
    </w:p>
    <w:p>
      <w:pPr>
        <w:pStyle w:val="2"/>
        <w:spacing w:before="2" w:line="224" w:lineRule="auto"/>
        <w:ind w:left="11"/>
      </w:pPr>
      <w:r>
        <w:rPr>
          <w:spacing w:val="14"/>
        </w:rPr>
        <w:t>办银行签订协议的家庭经济困难学生，提供在户籍所在地办理</w:t>
      </w:r>
    </w:p>
    <w:p>
      <w:pPr>
        <w:spacing w:line="224" w:lineRule="auto"/>
        <w:sectPr>
          <w:footerReference r:id="rId9" w:type="default"/>
          <w:pgSz w:w="11906" w:h="16839"/>
          <w:pgMar w:top="1431" w:right="1418" w:bottom="1443" w:left="1721" w:header="0" w:footer="128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right="82" w:firstLine="18"/>
        <w:jc w:val="both"/>
      </w:pPr>
      <w:r>
        <w:rPr>
          <w:spacing w:val="14"/>
        </w:rPr>
        <w:t>的助学贷款。校园地国家助学贷款是指向与我省助学贷</w:t>
      </w:r>
      <w:r>
        <w:rPr>
          <w:spacing w:val="13"/>
        </w:rPr>
        <w:t>款经办</w:t>
      </w:r>
      <w:r>
        <w:t xml:space="preserve"> </w:t>
      </w:r>
      <w:r>
        <w:rPr>
          <w:spacing w:val="14"/>
        </w:rPr>
        <w:t>银行签订协议的家庭经济困难学生，提供在就读学校办理的助</w:t>
      </w:r>
      <w:r>
        <w:rPr>
          <w:spacing w:val="16"/>
        </w:rPr>
        <w:t xml:space="preserve"> </w:t>
      </w:r>
      <w:r>
        <w:rPr>
          <w:spacing w:val="22"/>
        </w:rPr>
        <w:t>学贷款</w:t>
      </w:r>
      <w:r>
        <w:rPr>
          <w:spacing w:val="-88"/>
        </w:rPr>
        <w:t xml:space="preserve"> </w:t>
      </w:r>
      <w:r>
        <w:rPr>
          <w:spacing w:val="22"/>
        </w:rPr>
        <w:t>。预科生</w:t>
      </w:r>
      <w:r>
        <w:rPr>
          <w:spacing w:val="-90"/>
        </w:rPr>
        <w:t xml:space="preserve"> </w:t>
      </w:r>
      <w:r>
        <w:rPr>
          <w:spacing w:val="22"/>
        </w:rPr>
        <w:t>、本专科生每人每年申请的贷款额度不超过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12000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元，研究生每人每年申请的贷款额度不超</w:t>
      </w:r>
      <w:r>
        <w:rPr>
          <w:spacing w:val="2"/>
        </w:rPr>
        <w:t>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16000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14"/>
        </w:rPr>
        <w:t>学生申请的国家助学贷款应优先用于支付在校期间学费和住宿</w:t>
      </w:r>
      <w:r>
        <w:rPr>
          <w:spacing w:val="15"/>
        </w:rPr>
        <w:t xml:space="preserve"> </w:t>
      </w:r>
      <w:r>
        <w:rPr>
          <w:spacing w:val="14"/>
        </w:rPr>
        <w:t>费，超出部分可用于弥补日常生活费。贷款学生在校期间利息</w:t>
      </w:r>
      <w:r>
        <w:rPr>
          <w:spacing w:val="16"/>
        </w:rPr>
        <w:t xml:space="preserve"> </w:t>
      </w:r>
      <w:r>
        <w:rPr>
          <w:spacing w:val="14"/>
        </w:rPr>
        <w:t>全部由财政补贴，助学贷款风险补偿金由学生所在高校和财政</w:t>
      </w:r>
      <w:r>
        <w:rPr>
          <w:spacing w:val="13"/>
        </w:rPr>
        <w:t xml:space="preserve"> </w:t>
      </w:r>
      <w:r>
        <w:rPr>
          <w:spacing w:val="14"/>
        </w:rPr>
        <w:t>按比例分担，生源地信用助学贷款和校园地国家助学贷款不得</w:t>
      </w:r>
    </w:p>
    <w:p>
      <w:pPr>
        <w:pStyle w:val="2"/>
        <w:spacing w:before="1" w:line="225" w:lineRule="auto"/>
        <w:ind w:left="37"/>
      </w:pPr>
      <w:r>
        <w:rPr>
          <w:spacing w:val="-4"/>
        </w:rPr>
        <w:t>同时申请。</w:t>
      </w:r>
    </w:p>
    <w:p>
      <w:pPr>
        <w:pStyle w:val="2"/>
        <w:spacing w:before="242" w:line="227" w:lineRule="auto"/>
        <w:ind w:left="652"/>
      </w:pPr>
      <w:r>
        <w:rPr>
          <w:b/>
          <w:bCs/>
          <w:spacing w:val="3"/>
        </w:rPr>
        <w:t>第六条</w:t>
      </w:r>
      <w:r>
        <w:rPr>
          <w:spacing w:val="38"/>
        </w:rPr>
        <w:t xml:space="preserve">  </w:t>
      </w:r>
      <w:r>
        <w:rPr>
          <w:spacing w:val="3"/>
        </w:rPr>
        <w:t>中等职业学校资助范围及标准：</w:t>
      </w:r>
    </w:p>
    <w:p>
      <w:pPr>
        <w:pStyle w:val="2"/>
        <w:spacing w:before="239" w:line="371" w:lineRule="auto"/>
        <w:ind w:left="3" w:right="102" w:firstLine="493"/>
      </w:pPr>
      <w:r>
        <w:rPr>
          <w:rFonts w:ascii="楷体" w:hAnsi="楷体" w:eastAsia="楷体" w:cs="楷体"/>
          <w:spacing w:val="8"/>
        </w:rPr>
        <w:t>（一）国家奖学金。</w:t>
      </w:r>
      <w:r>
        <w:rPr>
          <w:spacing w:val="8"/>
        </w:rPr>
        <w:t>奖励学习成绩、技能表现等方面特别优</w:t>
      </w:r>
      <w:r>
        <w:t xml:space="preserve"> </w:t>
      </w:r>
      <w:r>
        <w:rPr>
          <w:spacing w:val="14"/>
        </w:rPr>
        <w:t>秀的中等职业学校全日制在校生，每年奖励名额由</w:t>
      </w:r>
      <w:r>
        <w:rPr>
          <w:spacing w:val="13"/>
        </w:rPr>
        <w:t>国家确定，</w:t>
      </w:r>
    </w:p>
    <w:p>
      <w:pPr>
        <w:pStyle w:val="2"/>
        <w:spacing w:before="2" w:line="227" w:lineRule="auto"/>
        <w:ind w:left="6"/>
      </w:pPr>
      <w:r>
        <w:rPr>
          <w:spacing w:val="3"/>
        </w:rPr>
        <w:t>奖励标准为每生每年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元。</w:t>
      </w:r>
    </w:p>
    <w:p>
      <w:pPr>
        <w:pStyle w:val="2"/>
        <w:spacing w:before="238" w:line="371" w:lineRule="auto"/>
        <w:ind w:firstLine="496"/>
      </w:pPr>
      <w:r>
        <w:rPr>
          <w:rFonts w:ascii="楷体" w:hAnsi="楷体" w:eastAsia="楷体" w:cs="楷体"/>
        </w:rPr>
        <w:t>（二）免学费。</w:t>
      </w:r>
      <w:r>
        <w:t xml:space="preserve">对中等职业学校全日制学历教育正式学籍一、 </w:t>
      </w:r>
      <w:r>
        <w:rPr>
          <w:spacing w:val="6"/>
        </w:rPr>
        <w:t>二、三年级在校生中农村（含县镇）学生、城市涉农专业学生、</w:t>
      </w:r>
      <w:r>
        <w:rPr>
          <w:spacing w:val="18"/>
        </w:rPr>
        <w:t xml:space="preserve"> </w:t>
      </w:r>
      <w:r>
        <w:rPr>
          <w:spacing w:val="12"/>
        </w:rPr>
        <w:t>城市家庭经济困难学生、</w:t>
      </w:r>
      <w:r>
        <w:rPr>
          <w:spacing w:val="-80"/>
        </w:rPr>
        <w:t xml:space="preserve"> </w:t>
      </w:r>
      <w:r>
        <w:rPr>
          <w:spacing w:val="12"/>
        </w:rPr>
        <w:t>民族地区学校就读学生</w:t>
      </w:r>
      <w:r>
        <w:rPr>
          <w:spacing w:val="11"/>
        </w:rPr>
        <w:t>、戏曲表演专</w:t>
      </w:r>
      <w:r>
        <w:t xml:space="preserve"> </w:t>
      </w:r>
      <w:r>
        <w:rPr>
          <w:spacing w:val="12"/>
        </w:rPr>
        <w:t>业学生免除学费（其他艺术类相关表演专业学生除外）</w:t>
      </w:r>
      <w:r>
        <w:rPr>
          <w:spacing w:val="-85"/>
        </w:rPr>
        <w:t xml:space="preserve"> </w:t>
      </w:r>
      <w:r>
        <w:rPr>
          <w:spacing w:val="12"/>
        </w:rPr>
        <w:t>。每年</w:t>
      </w:r>
      <w:r>
        <w:t xml:space="preserve"> </w:t>
      </w:r>
      <w:r>
        <w:rPr>
          <w:spacing w:val="6"/>
        </w:rPr>
        <w:t>由省教育厅、省人力资源和社会保障厅提出预算分配建议方案，</w:t>
      </w:r>
      <w:r>
        <w:rPr>
          <w:spacing w:val="18"/>
        </w:rPr>
        <w:t xml:space="preserve"> </w:t>
      </w:r>
      <w:r>
        <w:rPr>
          <w:spacing w:val="14"/>
        </w:rPr>
        <w:t>免学费标准按照各级人民政府及其发改、财政主管部门批准的</w:t>
      </w:r>
    </w:p>
    <w:p>
      <w:pPr>
        <w:pStyle w:val="2"/>
        <w:spacing w:line="226" w:lineRule="auto"/>
        <w:ind w:left="6"/>
      </w:pPr>
      <w:r>
        <w:rPr>
          <w:spacing w:val="7"/>
        </w:rPr>
        <w:t>公办学校学费标准执行（不含住宿费）。</w:t>
      </w:r>
    </w:p>
    <w:p>
      <w:pPr>
        <w:pStyle w:val="2"/>
        <w:spacing w:before="242" w:line="230" w:lineRule="auto"/>
        <w:ind w:left="496"/>
      </w:pPr>
      <w:r>
        <w:rPr>
          <w:rFonts w:ascii="楷体" w:hAnsi="楷体" w:eastAsia="楷体" w:cs="楷体"/>
          <w:spacing w:val="8"/>
        </w:rPr>
        <w:t>（三）国家助学金。</w:t>
      </w:r>
      <w:r>
        <w:rPr>
          <w:spacing w:val="8"/>
        </w:rPr>
        <w:t>资助中等职业学校全日制学历</w:t>
      </w:r>
      <w:r>
        <w:rPr>
          <w:spacing w:val="7"/>
        </w:rPr>
        <w:t>教育正式</w:t>
      </w:r>
    </w:p>
    <w:p>
      <w:pPr>
        <w:spacing w:line="230" w:lineRule="auto"/>
        <w:sectPr>
          <w:footerReference r:id="rId10" w:type="default"/>
          <w:pgSz w:w="11906" w:h="16839"/>
          <w:pgMar w:top="1431" w:right="1315" w:bottom="1445" w:left="1722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13" w:right="87" w:firstLine="14"/>
        <w:rPr>
          <w:rFonts w:ascii="Times New Roman" w:hAnsi="Times New Roman" w:eastAsia="Times New Roman" w:cs="Times New Roman"/>
        </w:rPr>
      </w:pPr>
      <w:r>
        <w:rPr>
          <w:spacing w:val="14"/>
        </w:rPr>
        <w:t>学籍一、二年级在校涉农专业学生和非涉农专业家庭经济困难</w:t>
      </w:r>
      <w:r>
        <w:rPr>
          <w:spacing w:val="2"/>
        </w:rPr>
        <w:t xml:space="preserve"> </w:t>
      </w:r>
      <w:r>
        <w:rPr>
          <w:spacing w:val="14"/>
        </w:rPr>
        <w:t>学生。龙江县、泰来县、甘南县、富裕县、克东县、拜泉县、</w:t>
      </w:r>
      <w:r>
        <w:rPr>
          <w:spacing w:val="17"/>
        </w:rPr>
        <w:t xml:space="preserve"> </w:t>
      </w:r>
      <w:r>
        <w:rPr>
          <w:spacing w:val="6"/>
        </w:rPr>
        <w:t>林甸县、望奎县、兰西县、青冈县、明水县等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个原集中连片</w:t>
      </w:r>
      <w:r>
        <w:t xml:space="preserve"> </w:t>
      </w:r>
      <w:r>
        <w:rPr>
          <w:spacing w:val="14"/>
        </w:rPr>
        <w:t>特困地区中等职业学校农村学生（不含县城）全部纳入享受国 家助学金范围。每年由省教育厅、省人力资源和社会保障厅提</w:t>
      </w:r>
      <w:r>
        <w:rPr>
          <w:spacing w:val="17"/>
        </w:rPr>
        <w:t xml:space="preserve"> </w:t>
      </w:r>
      <w:r>
        <w:rPr>
          <w:spacing w:val="7"/>
        </w:rPr>
        <w:t>出预算分配建议方案，平均资助标准为每生每年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  <w:spacing w:val="6"/>
        </w:rPr>
        <w:t>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元，具体</w:t>
      </w:r>
      <w:r>
        <w:t xml:space="preserve"> </w:t>
      </w:r>
      <w:r>
        <w:rPr>
          <w:spacing w:val="7"/>
        </w:rPr>
        <w:t>标准由各地结合实际在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1000</w:t>
      </w:r>
      <w:r>
        <w:rPr>
          <w:spacing w:val="7"/>
        </w:rPr>
        <w:t>—</w:t>
      </w:r>
      <w:r>
        <w:rPr>
          <w:rFonts w:ascii="Times New Roman" w:hAnsi="Times New Roman" w:eastAsia="Times New Roman" w:cs="Times New Roman"/>
          <w:spacing w:val="7"/>
        </w:rPr>
        <w:t>3000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元范围内确定，可以分为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</w:p>
    <w:p>
      <w:pPr>
        <w:pStyle w:val="2"/>
        <w:spacing w:before="1" w:line="227" w:lineRule="auto"/>
        <w:ind w:left="3"/>
      </w:pPr>
      <w:r>
        <w:rPr>
          <w:spacing w:val="-2"/>
        </w:rPr>
        <w:t>—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档。</w:t>
      </w:r>
    </w:p>
    <w:p>
      <w:pPr>
        <w:pStyle w:val="2"/>
        <w:spacing w:before="238" w:line="228" w:lineRule="auto"/>
        <w:ind w:left="666"/>
      </w:pPr>
      <w:r>
        <w:rPr>
          <w:b/>
          <w:bCs/>
          <w:spacing w:val="6"/>
        </w:rPr>
        <w:t>第七条</w:t>
      </w:r>
      <w:r>
        <w:rPr>
          <w:spacing w:val="6"/>
        </w:rPr>
        <w:t xml:space="preserve">  普通高中资助范围及标准：</w:t>
      </w:r>
    </w:p>
    <w:p>
      <w:pPr>
        <w:pStyle w:val="2"/>
        <w:spacing w:before="237" w:line="371" w:lineRule="auto"/>
        <w:ind w:left="15" w:right="87" w:firstLine="495"/>
      </w:pPr>
      <w:r>
        <w:rPr>
          <w:rFonts w:ascii="楷体" w:hAnsi="楷体" w:eastAsia="楷体" w:cs="楷体"/>
          <w:spacing w:val="8"/>
        </w:rPr>
        <w:t>（一）免学杂费。</w:t>
      </w:r>
      <w:r>
        <w:rPr>
          <w:spacing w:val="8"/>
        </w:rPr>
        <w:t>对具有正式学籍的普通高中原建档立卡等</w:t>
      </w:r>
      <w:r>
        <w:t xml:space="preserve"> </w:t>
      </w:r>
      <w:r>
        <w:rPr>
          <w:spacing w:val="14"/>
        </w:rPr>
        <w:t>家庭经济困难学生（含非建档立卡的家庭经济困难残疾学生、 农村低保家庭学生、农村特困救助供养学生）免学杂费。每年 由省教育厅提出预算分配建议方案，免学杂费标准按照各级人 民政府及其发改、财政主管部门批准的公办普通高中学杂费标</w:t>
      </w:r>
    </w:p>
    <w:p>
      <w:pPr>
        <w:pStyle w:val="2"/>
        <w:spacing w:line="226" w:lineRule="auto"/>
        <w:ind w:left="18"/>
      </w:pPr>
      <w:r>
        <w:rPr>
          <w:spacing w:val="5"/>
        </w:rPr>
        <w:t>准执行（不含住宿费）。</w:t>
      </w:r>
    </w:p>
    <w:p>
      <w:pPr>
        <w:pStyle w:val="2"/>
        <w:spacing w:before="241" w:line="371" w:lineRule="auto"/>
        <w:ind w:left="15" w:firstLine="495"/>
      </w:pPr>
      <w:r>
        <w:rPr>
          <w:rFonts w:ascii="楷体" w:hAnsi="楷体" w:eastAsia="楷体" w:cs="楷体"/>
          <w:spacing w:val="8"/>
        </w:rPr>
        <w:t>（二）国家助学金</w:t>
      </w:r>
      <w:r>
        <w:rPr>
          <w:spacing w:val="8"/>
        </w:rPr>
        <w:t>。资助具有正式学籍的普通高中</w:t>
      </w:r>
      <w:r>
        <w:rPr>
          <w:spacing w:val="7"/>
        </w:rPr>
        <w:t>在校生中</w:t>
      </w:r>
      <w:r>
        <w:t xml:space="preserve"> </w:t>
      </w:r>
      <w:r>
        <w:rPr>
          <w:spacing w:val="6"/>
        </w:rPr>
        <w:t>的家庭经济困难学生。每年由省教育厅提出预算分配建议方案，</w:t>
      </w:r>
      <w:r>
        <w:rPr>
          <w:spacing w:val="2"/>
        </w:rPr>
        <w:t xml:space="preserve"> </w:t>
      </w:r>
      <w:r>
        <w:rPr>
          <w:spacing w:val="14"/>
        </w:rPr>
        <w:t xml:space="preserve">省、市县可结合实际，在确定资助范围时适当向农村地区、脱 </w:t>
      </w:r>
      <w:r>
        <w:rPr>
          <w:spacing w:val="7"/>
        </w:rPr>
        <w:t>贫地区和民族地区倾斜。平均资助标准为每生每年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6"/>
        </w:rPr>
        <w:t>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元，具</w:t>
      </w:r>
      <w:r>
        <w:t xml:space="preserve"> </w:t>
      </w:r>
      <w:r>
        <w:rPr>
          <w:spacing w:val="5"/>
        </w:rPr>
        <w:t>体标准由各地结合实际在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3000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元范围内确定，可以分为</w:t>
      </w:r>
    </w:p>
    <w:p>
      <w:pPr>
        <w:pStyle w:val="2"/>
        <w:spacing w:before="2" w:line="227" w:lineRule="auto"/>
      </w:pPr>
      <w:r>
        <w:rPr>
          <w:rFonts w:ascii="Times New Roman" w:hAnsi="Times New Roman" w:eastAsia="Times New Roman" w:cs="Times New Roman"/>
        </w:rPr>
        <w:t>2</w:t>
      </w:r>
      <w:r>
        <w:t>—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t>档。</w:t>
      </w:r>
    </w:p>
    <w:p>
      <w:pPr>
        <w:spacing w:line="227" w:lineRule="auto"/>
        <w:sectPr>
          <w:footerReference r:id="rId11" w:type="default"/>
          <w:pgSz w:w="11906" w:h="16839"/>
          <w:pgMar w:top="1431" w:right="1330" w:bottom="1443" w:left="1708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left="135" w:right="102" w:firstLine="645"/>
        <w:jc w:val="both"/>
      </w:pPr>
      <w:r>
        <w:rPr>
          <w:b/>
          <w:bCs/>
          <w:spacing w:val="13"/>
        </w:rPr>
        <w:t>第八条</w:t>
      </w:r>
      <w:r>
        <w:rPr>
          <w:spacing w:val="13"/>
        </w:rPr>
        <w:t xml:space="preserve">  城乡义务教育学校家庭经济困难学生生活补助范</w:t>
      </w:r>
      <w:r>
        <w:rPr>
          <w:spacing w:val="11"/>
        </w:rPr>
        <w:t xml:space="preserve"> </w:t>
      </w:r>
      <w:r>
        <w:rPr>
          <w:spacing w:val="3"/>
        </w:rPr>
        <w:t>围及标准，按照《黑龙江省财政厅黑龙江省</w:t>
      </w:r>
      <w:r>
        <w:rPr>
          <w:spacing w:val="2"/>
        </w:rPr>
        <w:t>教育厅关于印发〈黑</w:t>
      </w:r>
      <w:r>
        <w:t xml:space="preserve"> </w:t>
      </w:r>
      <w:r>
        <w:rPr>
          <w:spacing w:val="13"/>
        </w:rPr>
        <w:t>龙江省城乡义务教育补助经费管理办法〉的通知》</w:t>
      </w:r>
      <w:r>
        <w:rPr>
          <w:spacing w:val="-119"/>
        </w:rPr>
        <w:t xml:space="preserve"> </w:t>
      </w:r>
      <w:r>
        <w:rPr>
          <w:spacing w:val="13"/>
        </w:rPr>
        <w:t>（黑财规审</w:t>
      </w:r>
    </w:p>
    <w:p>
      <w:pPr>
        <w:pStyle w:val="2"/>
        <w:spacing w:line="226" w:lineRule="auto"/>
      </w:pPr>
      <w:r>
        <w:t>〔</w:t>
      </w:r>
      <w:r>
        <w:rPr>
          <w:rFonts w:ascii="Times New Roman" w:hAnsi="Times New Roman" w:eastAsia="Times New Roman" w:cs="Times New Roman"/>
        </w:rPr>
        <w:t>2021</w:t>
      </w:r>
      <w:r>
        <w:t>〕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t>号）执行。</w:t>
      </w:r>
    </w:p>
    <w:p>
      <w:pPr>
        <w:pStyle w:val="2"/>
        <w:spacing w:before="244" w:line="370" w:lineRule="auto"/>
        <w:ind w:left="132" w:right="103" w:firstLine="648"/>
        <w:jc w:val="both"/>
      </w:pPr>
      <w:r>
        <w:rPr>
          <w:b/>
          <w:bCs/>
          <w:spacing w:val="13"/>
        </w:rPr>
        <w:t>第九条</w:t>
      </w:r>
      <w:r>
        <w:rPr>
          <w:spacing w:val="13"/>
        </w:rPr>
        <w:t xml:space="preserve">  学前教育幼儿资助范围：公办（含公办性质）幼</w:t>
      </w:r>
      <w:r>
        <w:rPr>
          <w:spacing w:val="11"/>
        </w:rPr>
        <w:t xml:space="preserve"> </w:t>
      </w:r>
      <w:r>
        <w:rPr>
          <w:spacing w:val="14"/>
        </w:rPr>
        <w:t>儿园和普惠性民办幼儿园在园的家庭经济困难儿童、孤儿和残</w:t>
      </w:r>
    </w:p>
    <w:p>
      <w:pPr>
        <w:pStyle w:val="2"/>
        <w:spacing w:line="226" w:lineRule="auto"/>
        <w:ind w:left="132"/>
      </w:pPr>
      <w:r>
        <w:rPr>
          <w:spacing w:val="8"/>
        </w:rPr>
        <w:t>疾儿童。资助形式为按月直接减免管理费、保教费和杂费等。</w:t>
      </w:r>
    </w:p>
    <w:p>
      <w:pPr>
        <w:pStyle w:val="2"/>
        <w:spacing w:before="241" w:line="371" w:lineRule="auto"/>
        <w:ind w:left="127" w:right="103" w:firstLine="653"/>
        <w:jc w:val="both"/>
      </w:pPr>
      <w:r>
        <w:rPr>
          <w:b/>
          <w:bCs/>
          <w:spacing w:val="5"/>
        </w:rPr>
        <w:t>第十条</w:t>
      </w:r>
      <w:r>
        <w:rPr>
          <w:spacing w:val="46"/>
        </w:rPr>
        <w:t xml:space="preserve">  </w:t>
      </w:r>
      <w:r>
        <w:rPr>
          <w:spacing w:val="5"/>
        </w:rPr>
        <w:t>国家奖学金、</w:t>
      </w:r>
      <w:r>
        <w:rPr>
          <w:spacing w:val="-86"/>
        </w:rPr>
        <w:t xml:space="preserve"> </w:t>
      </w:r>
      <w:r>
        <w:rPr>
          <w:spacing w:val="5"/>
        </w:rPr>
        <w:t>国家励志奖学金、学业奖学金、</w:t>
      </w:r>
      <w:r>
        <w:rPr>
          <w:spacing w:val="-87"/>
        </w:rPr>
        <w:t xml:space="preserve"> </w:t>
      </w:r>
      <w:r>
        <w:rPr>
          <w:spacing w:val="5"/>
        </w:rPr>
        <w:t>国</w:t>
      </w:r>
      <w:r>
        <w:t xml:space="preserve"> </w:t>
      </w:r>
      <w:r>
        <w:rPr>
          <w:spacing w:val="14"/>
        </w:rPr>
        <w:t>家助学金、免学（杂）费补助资金、服兵役高等学校学生国家</w:t>
      </w:r>
      <w:r>
        <w:rPr>
          <w:spacing w:val="16"/>
        </w:rPr>
        <w:t xml:space="preserve"> </w:t>
      </w:r>
      <w:r>
        <w:rPr>
          <w:spacing w:val="14"/>
        </w:rPr>
        <w:t>教育资助资金、基层就业学费补偿国家助学贷款代偿资金等标</w:t>
      </w:r>
      <w:r>
        <w:rPr>
          <w:spacing w:val="16"/>
        </w:rPr>
        <w:t xml:space="preserve"> </w:t>
      </w:r>
      <w:r>
        <w:rPr>
          <w:spacing w:val="14"/>
        </w:rPr>
        <w:t>准，根据经济发展水平、财力状况、物价水平、相关学校收费</w:t>
      </w:r>
    </w:p>
    <w:p>
      <w:pPr>
        <w:pStyle w:val="2"/>
        <w:spacing w:before="1" w:line="226" w:lineRule="auto"/>
        <w:ind w:left="127"/>
      </w:pPr>
      <w:r>
        <w:rPr>
          <w:spacing w:val="7"/>
        </w:rPr>
        <w:t>标准等因素，实行动态调整。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0" w:line="227" w:lineRule="auto"/>
        <w:ind w:left="2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资金分担和预算安排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jc w:val="right"/>
      </w:pPr>
      <w:r>
        <w:rPr>
          <w:b/>
          <w:bCs/>
          <w:spacing w:val="5"/>
          <w:position w:val="23"/>
        </w:rPr>
        <w:t>第十一条</w:t>
      </w:r>
      <w:r>
        <w:rPr>
          <w:spacing w:val="5"/>
          <w:position w:val="23"/>
        </w:rPr>
        <w:t xml:space="preserve">  学生资助资金采用因素法分配，根据学生人数、</w:t>
      </w:r>
    </w:p>
    <w:p>
      <w:pPr>
        <w:pStyle w:val="2"/>
        <w:spacing w:line="226" w:lineRule="auto"/>
        <w:ind w:left="131"/>
      </w:pPr>
      <w:r>
        <w:rPr>
          <w:spacing w:val="6"/>
        </w:rPr>
        <w:t>相关标准等进行测算。</w:t>
      </w:r>
    </w:p>
    <w:p>
      <w:pPr>
        <w:pStyle w:val="2"/>
        <w:spacing w:before="240" w:line="371" w:lineRule="auto"/>
        <w:ind w:left="130" w:right="103" w:firstLine="650"/>
      </w:pPr>
      <w:r>
        <w:rPr>
          <w:b/>
          <w:bCs/>
          <w:spacing w:val="10"/>
        </w:rPr>
        <w:t>第十二条</w:t>
      </w:r>
      <w:r>
        <w:rPr>
          <w:spacing w:val="10"/>
        </w:rPr>
        <w:t xml:space="preserve">  普通高校国家奖学金、</w:t>
      </w:r>
      <w:r>
        <w:rPr>
          <w:spacing w:val="-69"/>
        </w:rPr>
        <w:t xml:space="preserve"> </w:t>
      </w:r>
      <w:r>
        <w:rPr>
          <w:spacing w:val="10"/>
        </w:rPr>
        <w:t>国家励志奖学金、服兵</w:t>
      </w:r>
      <w:r>
        <w:t xml:space="preserve"> </w:t>
      </w:r>
      <w:r>
        <w:rPr>
          <w:spacing w:val="12"/>
        </w:rPr>
        <w:t>役高等学校学生国家教育资助、</w:t>
      </w:r>
      <w:r>
        <w:rPr>
          <w:spacing w:val="-85"/>
        </w:rPr>
        <w:t xml:space="preserve"> </w:t>
      </w:r>
      <w:r>
        <w:rPr>
          <w:spacing w:val="12"/>
        </w:rPr>
        <w:t>国家助学贷款奖补资金由</w:t>
      </w:r>
      <w:r>
        <w:rPr>
          <w:spacing w:val="11"/>
        </w:rPr>
        <w:t>中央</w:t>
      </w:r>
      <w:r>
        <w:t xml:space="preserve"> </w:t>
      </w:r>
      <w:r>
        <w:rPr>
          <w:spacing w:val="14"/>
        </w:rPr>
        <w:t>财政全额承担，其中，服兵役高等学校学生国家教育资助采取</w:t>
      </w:r>
    </w:p>
    <w:p>
      <w:pPr>
        <w:pStyle w:val="2"/>
        <w:spacing w:before="1" w:line="226" w:lineRule="auto"/>
        <w:ind w:left="99"/>
      </w:pPr>
      <w:r>
        <w:rPr>
          <w:spacing w:val="11"/>
        </w:rPr>
        <w:t>“</w:t>
      </w:r>
      <w:r>
        <w:rPr>
          <w:spacing w:val="-79"/>
        </w:rPr>
        <w:t xml:space="preserve"> </w:t>
      </w:r>
      <w:r>
        <w:rPr>
          <w:spacing w:val="11"/>
        </w:rPr>
        <w:t>当年先行预拨，次年据实结算</w:t>
      </w:r>
      <w:r>
        <w:rPr>
          <w:spacing w:val="-105"/>
        </w:rPr>
        <w:t xml:space="preserve"> </w:t>
      </w:r>
      <w:r>
        <w:rPr>
          <w:spacing w:val="11"/>
        </w:rPr>
        <w:t>”的方法。普通高校学业奖学</w:t>
      </w:r>
    </w:p>
    <w:p>
      <w:pPr>
        <w:spacing w:line="226" w:lineRule="auto"/>
        <w:sectPr>
          <w:footerReference r:id="rId12" w:type="default"/>
          <w:pgSz w:w="11906" w:h="16839"/>
          <w:pgMar w:top="1431" w:right="1315" w:bottom="1445" w:left="1593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right="130"/>
        <w:jc w:val="both"/>
      </w:pPr>
      <w:r>
        <w:rPr>
          <w:spacing w:val="14"/>
        </w:rPr>
        <w:t>金由高校利用生均财政拨款等资金解决。普通高校国家助学金</w:t>
      </w:r>
      <w:r>
        <w:rPr>
          <w:spacing w:val="13"/>
        </w:rPr>
        <w:t xml:space="preserve"> </w:t>
      </w:r>
      <w:r>
        <w:rPr>
          <w:spacing w:val="3"/>
        </w:rPr>
        <w:t>由中央与我省按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6:4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3"/>
        </w:rPr>
        <w:t>比例分担，地方承担</w:t>
      </w:r>
      <w:r>
        <w:rPr>
          <w:spacing w:val="2"/>
        </w:rPr>
        <w:t>部分，省与均衡性转移</w:t>
      </w:r>
      <w:r>
        <w:t xml:space="preserve"> </w:t>
      </w:r>
      <w:r>
        <w:rPr>
          <w:spacing w:val="2"/>
        </w:rPr>
        <w:t>支付市县按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7:3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rPr>
          <w:spacing w:val="2"/>
        </w:rPr>
        <w:t>比例分担，省与非均衡性转移支付市县按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6:4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2"/>
        </w:rPr>
        <w:t>比</w:t>
      </w:r>
      <w:r>
        <w:t xml:space="preserve"> </w:t>
      </w:r>
      <w:r>
        <w:rPr>
          <w:spacing w:val="14"/>
        </w:rPr>
        <w:t>例分担。普通高校基层就业学费补偿国家助学贷款代偿资金由 学生毕业高校的同级财政承担。省级公费师范生教育资助所需</w:t>
      </w:r>
    </w:p>
    <w:p>
      <w:pPr>
        <w:pStyle w:val="2"/>
        <w:spacing w:before="1" w:line="227" w:lineRule="auto"/>
      </w:pPr>
      <w:r>
        <w:rPr>
          <w:spacing w:val="2"/>
        </w:rPr>
        <w:t>经费，</w:t>
      </w:r>
      <w:r>
        <w:rPr>
          <w:spacing w:val="-84"/>
        </w:rPr>
        <w:t xml:space="preserve"> </w:t>
      </w:r>
      <w:r>
        <w:rPr>
          <w:spacing w:val="2"/>
        </w:rPr>
        <w:t>由省级财政统筹安排。</w:t>
      </w:r>
    </w:p>
    <w:p>
      <w:pPr>
        <w:pStyle w:val="2"/>
        <w:spacing w:before="236" w:line="371" w:lineRule="auto"/>
        <w:ind w:right="19" w:firstLine="652"/>
        <w:jc w:val="both"/>
      </w:pPr>
      <w:r>
        <w:rPr>
          <w:b/>
          <w:bCs/>
          <w:spacing w:val="13"/>
        </w:rPr>
        <w:t>第十三条</w:t>
      </w:r>
      <w:r>
        <w:rPr>
          <w:spacing w:val="13"/>
        </w:rPr>
        <w:t xml:space="preserve">  高校生源地信用助学贷款产生的贴息资金，省</w:t>
      </w:r>
      <w:r>
        <w:rPr>
          <w:spacing w:val="8"/>
        </w:rPr>
        <w:t xml:space="preserve"> </w:t>
      </w:r>
      <w:r>
        <w:rPr>
          <w:spacing w:val="7"/>
        </w:rPr>
        <w:t>内地方高校就读的学生所需经费，由学校隶属的同级财政承担。</w:t>
      </w:r>
      <w:r>
        <w:t xml:space="preserve"> </w:t>
      </w:r>
      <w:r>
        <w:rPr>
          <w:spacing w:val="14"/>
        </w:rPr>
        <w:t>高校生源地助学贷款风险补偿金，省内地方高校就读的学生所</w:t>
      </w:r>
      <w:r>
        <w:rPr>
          <w:spacing w:val="15"/>
        </w:rPr>
        <w:t xml:space="preserve"> </w:t>
      </w:r>
      <w:r>
        <w:rPr>
          <w:spacing w:val="7"/>
        </w:rPr>
        <w:t>需经费，地方负担部分，</w:t>
      </w:r>
      <w:r>
        <w:rPr>
          <w:spacing w:val="-79"/>
        </w:rPr>
        <w:t xml:space="preserve"> </w:t>
      </w:r>
      <w:r>
        <w:rPr>
          <w:spacing w:val="7"/>
        </w:rPr>
        <w:t>由同级财政与高校各负担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50</w:t>
      </w:r>
      <w:r>
        <w:rPr>
          <w:rFonts w:ascii="Times New Roman" w:hAnsi="Times New Roman" w:eastAsia="Times New Roman" w:cs="Times New Roman"/>
          <w:spacing w:val="6"/>
        </w:rPr>
        <w:t>%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6"/>
        </w:rPr>
        <w:t xml:space="preserve">。高校 </w:t>
      </w:r>
      <w:r>
        <w:rPr>
          <w:spacing w:val="7"/>
        </w:rPr>
        <w:t>校园地国家助学贷款贴息，省内地方高校就读的学生所需经费，</w:t>
      </w:r>
      <w:r>
        <w:t xml:space="preserve"> </w:t>
      </w:r>
      <w:r>
        <w:rPr>
          <w:spacing w:val="14"/>
        </w:rPr>
        <w:t>由学校隶属的同级财政承担。高校校园地国家助学贷款风险补</w:t>
      </w:r>
      <w:r>
        <w:rPr>
          <w:spacing w:val="15"/>
        </w:rPr>
        <w:t xml:space="preserve"> </w:t>
      </w:r>
      <w:r>
        <w:rPr>
          <w:spacing w:val="12"/>
        </w:rPr>
        <w:t>偿金补助，省内地方高校就读的学生所需经费，</w:t>
      </w:r>
      <w:r>
        <w:rPr>
          <w:spacing w:val="-82"/>
        </w:rPr>
        <w:t xml:space="preserve"> </w:t>
      </w:r>
      <w:r>
        <w:rPr>
          <w:spacing w:val="12"/>
        </w:rPr>
        <w:t>由同</w:t>
      </w:r>
      <w:r>
        <w:rPr>
          <w:spacing w:val="11"/>
        </w:rPr>
        <w:t>级财政与</w:t>
      </w:r>
    </w:p>
    <w:p>
      <w:pPr>
        <w:pStyle w:val="2"/>
        <w:spacing w:line="227" w:lineRule="auto"/>
        <w:ind w:left="11"/>
      </w:pPr>
      <w:r>
        <w:rPr>
          <w:spacing w:val="2"/>
        </w:rPr>
        <w:t>高校各负担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50%</w:t>
      </w:r>
      <w:r>
        <w:rPr>
          <w:spacing w:val="2"/>
        </w:rPr>
        <w:t>。</w:t>
      </w:r>
    </w:p>
    <w:p>
      <w:pPr>
        <w:pStyle w:val="2"/>
        <w:spacing w:before="238" w:line="371" w:lineRule="auto"/>
        <w:ind w:firstLine="652"/>
        <w:jc w:val="both"/>
        <w:rPr>
          <w:rFonts w:ascii="Times New Roman" w:hAnsi="Times New Roman" w:eastAsia="Times New Roman" w:cs="Times New Roman"/>
        </w:rPr>
      </w:pPr>
      <w:r>
        <w:rPr>
          <w:b/>
          <w:bCs/>
          <w:spacing w:val="6"/>
        </w:rPr>
        <w:t>第十四条</w:t>
      </w:r>
      <w:r>
        <w:rPr>
          <w:spacing w:val="6"/>
        </w:rPr>
        <w:t xml:space="preserve">  中等职业教育国家奖学金由中央财政全额承担。</w:t>
      </w:r>
      <w:r>
        <w:rPr>
          <w:spacing w:val="7"/>
        </w:rPr>
        <w:t xml:space="preserve"> </w:t>
      </w:r>
      <w:r>
        <w:rPr>
          <w:spacing w:val="11"/>
        </w:rPr>
        <w:t>中等职业教育免学费补助资金和国家助学金，</w:t>
      </w:r>
      <w:r>
        <w:rPr>
          <w:spacing w:val="-74"/>
        </w:rPr>
        <w:t xml:space="preserve"> </w:t>
      </w:r>
      <w:r>
        <w:rPr>
          <w:spacing w:val="11"/>
        </w:rPr>
        <w:t xml:space="preserve">中央和省级财政 </w:t>
      </w:r>
      <w:r>
        <w:rPr>
          <w:spacing w:val="6"/>
        </w:rPr>
        <w:t>统一按每生每年平均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 xml:space="preserve">元的测算标准与市县按比例分担，其 </w:t>
      </w:r>
      <w:r>
        <w:rPr>
          <w:spacing w:val="2"/>
        </w:rPr>
        <w:t>中：中央与我省按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6:4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2"/>
        </w:rPr>
        <w:t xml:space="preserve">比例分担，地方承担部分，省与均衡性转 </w:t>
      </w:r>
      <w:r>
        <w:rPr>
          <w:spacing w:val="5"/>
        </w:rPr>
        <w:t>移支付市县按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7:3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5"/>
        </w:rPr>
        <w:t>比例分担，省与非均衡性转移支付市县按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6:4</w:t>
      </w:r>
    </w:p>
    <w:p>
      <w:pPr>
        <w:pStyle w:val="2"/>
        <w:spacing w:line="228" w:lineRule="auto"/>
        <w:ind w:left="37"/>
      </w:pPr>
      <w:r>
        <w:rPr>
          <w:spacing w:val="-4"/>
        </w:rPr>
        <w:t>比例分担。</w:t>
      </w:r>
    </w:p>
    <w:p>
      <w:pPr>
        <w:pStyle w:val="2"/>
        <w:spacing w:before="241" w:line="227" w:lineRule="auto"/>
        <w:ind w:left="641"/>
      </w:pPr>
      <w:r>
        <w:rPr>
          <w:spacing w:val="12"/>
        </w:rPr>
        <w:t>对因免学费导致学校收入减少的部分，</w:t>
      </w:r>
      <w:r>
        <w:rPr>
          <w:spacing w:val="-79"/>
        </w:rPr>
        <w:t xml:space="preserve"> </w:t>
      </w:r>
      <w:r>
        <w:rPr>
          <w:spacing w:val="12"/>
        </w:rPr>
        <w:t>由中等职业</w:t>
      </w:r>
      <w:r>
        <w:rPr>
          <w:spacing w:val="11"/>
        </w:rPr>
        <w:t>学校隶</w:t>
      </w:r>
    </w:p>
    <w:p>
      <w:pPr>
        <w:spacing w:line="227" w:lineRule="auto"/>
        <w:sectPr>
          <w:footerReference r:id="rId13" w:type="default"/>
          <w:pgSz w:w="11906" w:h="16839"/>
          <w:pgMar w:top="1431" w:right="1287" w:bottom="1445" w:left="1721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13" w:right="30" w:hanging="13"/>
        <w:jc w:val="both"/>
      </w:pPr>
      <w:r>
        <w:rPr>
          <w:spacing w:val="14"/>
        </w:rPr>
        <w:t>属的同级财政按照享受免学费政策学生人数和免学费标准补助</w:t>
      </w:r>
      <w:r>
        <w:rPr>
          <w:spacing w:val="15"/>
        </w:rPr>
        <w:t xml:space="preserve"> </w:t>
      </w:r>
      <w:r>
        <w:rPr>
          <w:spacing w:val="14"/>
        </w:rPr>
        <w:t>学校，弥补学校运转出现的经费缺口。上级财政补助之外的其</w:t>
      </w:r>
    </w:p>
    <w:p>
      <w:pPr>
        <w:pStyle w:val="2"/>
        <w:spacing w:line="227" w:lineRule="auto"/>
        <w:ind w:left="3"/>
      </w:pPr>
      <w:r>
        <w:rPr>
          <w:spacing w:val="5"/>
        </w:rPr>
        <w:t>余所需资金，</w:t>
      </w:r>
      <w:r>
        <w:rPr>
          <w:spacing w:val="-68"/>
        </w:rPr>
        <w:t xml:space="preserve"> </w:t>
      </w:r>
      <w:r>
        <w:rPr>
          <w:spacing w:val="5"/>
        </w:rPr>
        <w:t>由中等职业学校隶属的同级财政统筹安排。</w:t>
      </w:r>
    </w:p>
    <w:p>
      <w:pPr>
        <w:pStyle w:val="2"/>
        <w:spacing w:before="238" w:line="371" w:lineRule="auto"/>
        <w:ind w:left="14" w:right="30" w:firstLine="627"/>
        <w:jc w:val="both"/>
      </w:pPr>
      <w:r>
        <w:rPr>
          <w:spacing w:val="15"/>
        </w:rPr>
        <w:t>对在经教育部门、人力资源社会保障部门依法</w:t>
      </w:r>
      <w:r>
        <w:rPr>
          <w:spacing w:val="14"/>
        </w:rPr>
        <w:t>批准的民办</w:t>
      </w:r>
      <w:r>
        <w:t xml:space="preserve"> </w:t>
      </w:r>
      <w:r>
        <w:rPr>
          <w:spacing w:val="14"/>
        </w:rPr>
        <w:t>学校就读的一、二、三年级符合免学费政策条件的学生，按照</w:t>
      </w:r>
      <w:r>
        <w:rPr>
          <w:spacing w:val="2"/>
        </w:rPr>
        <w:t xml:space="preserve"> </w:t>
      </w:r>
      <w:r>
        <w:rPr>
          <w:spacing w:val="11"/>
        </w:rPr>
        <w:t>当地同类型同专业公办学校标准给予补助。</w:t>
      </w:r>
      <w:r>
        <w:rPr>
          <w:spacing w:val="-72"/>
        </w:rPr>
        <w:t xml:space="preserve"> </w:t>
      </w:r>
      <w:r>
        <w:rPr>
          <w:spacing w:val="11"/>
        </w:rPr>
        <w:t>民办学校经批准的</w:t>
      </w:r>
    </w:p>
    <w:p>
      <w:pPr>
        <w:pStyle w:val="2"/>
        <w:spacing w:line="227" w:lineRule="auto"/>
        <w:ind w:left="14"/>
      </w:pPr>
      <w:r>
        <w:rPr>
          <w:spacing w:val="8"/>
        </w:rPr>
        <w:t>学费标准高于补助的部分，学校可以按规定继续向学生收取。</w:t>
      </w:r>
    </w:p>
    <w:p>
      <w:pPr>
        <w:pStyle w:val="2"/>
        <w:spacing w:before="240" w:line="371" w:lineRule="auto"/>
        <w:ind w:firstLine="652"/>
        <w:jc w:val="both"/>
      </w:pPr>
      <w:r>
        <w:rPr>
          <w:b/>
          <w:bCs/>
          <w:spacing w:val="11"/>
        </w:rPr>
        <w:t>第十五条</w:t>
      </w:r>
      <w:r>
        <w:rPr>
          <w:spacing w:val="43"/>
        </w:rPr>
        <w:t xml:space="preserve">  </w:t>
      </w:r>
      <w:r>
        <w:rPr>
          <w:spacing w:val="11"/>
        </w:rPr>
        <w:t>国家统一实施的普通高中免学杂费和</w:t>
      </w:r>
      <w:r>
        <w:rPr>
          <w:spacing w:val="10"/>
        </w:rPr>
        <w:t>国家助学</w:t>
      </w:r>
      <w:r>
        <w:t xml:space="preserve"> </w:t>
      </w:r>
      <w:r>
        <w:rPr>
          <w:spacing w:val="11"/>
        </w:rPr>
        <w:t>金政策，</w:t>
      </w:r>
      <w:r>
        <w:rPr>
          <w:spacing w:val="-61"/>
        </w:rPr>
        <w:t xml:space="preserve"> </w:t>
      </w:r>
      <w:r>
        <w:rPr>
          <w:spacing w:val="11"/>
        </w:rPr>
        <w:t>中央和省级财政按照国家核定我省的普通高中免学杂</w:t>
      </w:r>
      <w:r>
        <w:t xml:space="preserve"> </w:t>
      </w:r>
      <w:r>
        <w:rPr>
          <w:spacing w:val="14"/>
        </w:rPr>
        <w:t>费财政补助标准和国家助学金平均资助标准，分别下达免学杂</w:t>
      </w:r>
      <w:r>
        <w:rPr>
          <w:spacing w:val="16"/>
        </w:rPr>
        <w:t xml:space="preserve"> </w:t>
      </w:r>
      <w:r>
        <w:rPr>
          <w:spacing w:val="2"/>
        </w:rPr>
        <w:t>费补助资金和国家助学金，所需资金由中央与我省按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6:4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2"/>
        </w:rPr>
        <w:t>比例分</w:t>
      </w:r>
      <w:r>
        <w:t xml:space="preserve"> </w:t>
      </w:r>
      <w:r>
        <w:rPr>
          <w:spacing w:val="4"/>
        </w:rPr>
        <w:t>担，地方承担部分，省与均衡性转移支付市县按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7:3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rPr>
          <w:spacing w:val="3"/>
        </w:rPr>
        <w:t>比例分担，</w:t>
      </w:r>
    </w:p>
    <w:p>
      <w:pPr>
        <w:pStyle w:val="2"/>
        <w:spacing w:line="224" w:lineRule="auto"/>
        <w:ind w:left="3"/>
      </w:pPr>
      <w:r>
        <w:rPr>
          <w:spacing w:val="4"/>
        </w:rPr>
        <w:t>省与非均衡性转移支付市县按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6:4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4"/>
        </w:rPr>
        <w:t>比例分担。</w:t>
      </w:r>
    </w:p>
    <w:p>
      <w:pPr>
        <w:pStyle w:val="2"/>
        <w:spacing w:before="243" w:line="371" w:lineRule="auto"/>
        <w:ind w:right="30" w:firstLine="641"/>
        <w:jc w:val="both"/>
      </w:pPr>
      <w:r>
        <w:rPr>
          <w:spacing w:val="12"/>
        </w:rPr>
        <w:t>对因免学杂费导致学校收入减少的部分，</w:t>
      </w:r>
      <w:r>
        <w:rPr>
          <w:spacing w:val="-79"/>
        </w:rPr>
        <w:t xml:space="preserve"> </w:t>
      </w:r>
      <w:r>
        <w:rPr>
          <w:spacing w:val="12"/>
        </w:rPr>
        <w:t>由</w:t>
      </w:r>
      <w:r>
        <w:rPr>
          <w:spacing w:val="11"/>
        </w:rPr>
        <w:t>普通高中隶属</w:t>
      </w:r>
      <w:r>
        <w:t xml:space="preserve"> </w:t>
      </w:r>
      <w:r>
        <w:rPr>
          <w:spacing w:val="14"/>
        </w:rPr>
        <w:t>的同级财政按照享受免学杂费政策学生人数和免学杂费标准补</w:t>
      </w:r>
      <w:r>
        <w:rPr>
          <w:spacing w:val="17"/>
        </w:rPr>
        <w:t xml:space="preserve"> </w:t>
      </w:r>
      <w:r>
        <w:rPr>
          <w:spacing w:val="14"/>
        </w:rPr>
        <w:t>助学校，弥补学校运转出现的经费缺口。上级财政补助之外的</w:t>
      </w:r>
    </w:p>
    <w:p>
      <w:pPr>
        <w:pStyle w:val="2"/>
        <w:spacing w:before="1" w:line="227" w:lineRule="auto"/>
        <w:ind w:left="3"/>
      </w:pPr>
      <w:r>
        <w:rPr>
          <w:spacing w:val="5"/>
        </w:rPr>
        <w:t>其余所需资金，</w:t>
      </w:r>
      <w:r>
        <w:rPr>
          <w:spacing w:val="-72"/>
        </w:rPr>
        <w:t xml:space="preserve"> </w:t>
      </w:r>
      <w:r>
        <w:rPr>
          <w:spacing w:val="5"/>
        </w:rPr>
        <w:t>由普通高中隶属的同级财政统筹安排。</w:t>
      </w:r>
    </w:p>
    <w:p>
      <w:pPr>
        <w:pStyle w:val="2"/>
        <w:spacing w:before="240" w:line="371" w:lineRule="auto"/>
        <w:ind w:left="2" w:right="30" w:firstLine="639"/>
        <w:jc w:val="both"/>
      </w:pPr>
      <w:r>
        <w:rPr>
          <w:spacing w:val="15"/>
        </w:rPr>
        <w:t>对在经教育部门依法批准的民办学校就读的符</w:t>
      </w:r>
      <w:r>
        <w:rPr>
          <w:spacing w:val="14"/>
        </w:rPr>
        <w:t>合免学杂费</w:t>
      </w:r>
      <w:r>
        <w:t xml:space="preserve"> </w:t>
      </w:r>
      <w:r>
        <w:rPr>
          <w:spacing w:val="12"/>
        </w:rPr>
        <w:t>政策条件的学生，按照当地同类型公办学校标</w:t>
      </w:r>
      <w:r>
        <w:rPr>
          <w:spacing w:val="11"/>
        </w:rPr>
        <w:t>准给予补助。</w:t>
      </w:r>
      <w:r>
        <w:rPr>
          <w:spacing w:val="-80"/>
        </w:rPr>
        <w:t xml:space="preserve"> </w:t>
      </w:r>
      <w:r>
        <w:rPr>
          <w:spacing w:val="11"/>
        </w:rPr>
        <w:t>民</w:t>
      </w:r>
      <w:r>
        <w:t xml:space="preserve"> </w:t>
      </w:r>
      <w:r>
        <w:rPr>
          <w:spacing w:val="14"/>
        </w:rPr>
        <w:t>办学校经批准的学杂费标准高于补助的部分，学校可以按规定</w:t>
      </w:r>
    </w:p>
    <w:p>
      <w:pPr>
        <w:pStyle w:val="2"/>
        <w:spacing w:before="1" w:line="227" w:lineRule="auto"/>
        <w:ind w:left="2"/>
      </w:pPr>
      <w:r>
        <w:rPr>
          <w:spacing w:val="5"/>
        </w:rPr>
        <w:t>继续向学生收取。</w:t>
      </w:r>
    </w:p>
    <w:p>
      <w:pPr>
        <w:spacing w:line="227" w:lineRule="auto"/>
        <w:sectPr>
          <w:footerReference r:id="rId14" w:type="default"/>
          <w:pgSz w:w="11906" w:h="16839"/>
          <w:pgMar w:top="1431" w:right="1387" w:bottom="1445" w:left="1721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left="132" w:right="111" w:firstLine="648"/>
      </w:pPr>
      <w:r>
        <w:rPr>
          <w:b/>
          <w:bCs/>
          <w:spacing w:val="13"/>
        </w:rPr>
        <w:t>第十六条</w:t>
      </w:r>
      <w:r>
        <w:rPr>
          <w:spacing w:val="13"/>
        </w:rPr>
        <w:t xml:space="preserve">  城乡义务教育学校家庭经济困难学生生活补助</w:t>
      </w:r>
      <w:r>
        <w:rPr>
          <w:spacing w:val="8"/>
        </w:rPr>
        <w:t xml:space="preserve"> </w:t>
      </w:r>
      <w:r>
        <w:rPr>
          <w:spacing w:val="3"/>
        </w:rPr>
        <w:t>分担比例，按照《黑龙江省财政厅黑龙江省教育</w:t>
      </w:r>
      <w:r>
        <w:rPr>
          <w:spacing w:val="2"/>
        </w:rPr>
        <w:t>厅关于印发〈黑</w:t>
      </w:r>
      <w:r>
        <w:t xml:space="preserve"> </w:t>
      </w:r>
      <w:r>
        <w:rPr>
          <w:spacing w:val="13"/>
        </w:rPr>
        <w:t>龙江省城乡义务教育补助经费管理办法〉的通知》</w:t>
      </w:r>
      <w:r>
        <w:rPr>
          <w:spacing w:val="-116"/>
        </w:rPr>
        <w:t xml:space="preserve"> </w:t>
      </w:r>
      <w:r>
        <w:rPr>
          <w:spacing w:val="13"/>
        </w:rPr>
        <w:t>（黑财规审</w:t>
      </w:r>
    </w:p>
    <w:p>
      <w:pPr>
        <w:pStyle w:val="2"/>
        <w:spacing w:line="226" w:lineRule="auto"/>
      </w:pPr>
      <w:r>
        <w:t>〔</w:t>
      </w:r>
      <w:r>
        <w:rPr>
          <w:rFonts w:ascii="Times New Roman" w:hAnsi="Times New Roman" w:eastAsia="Times New Roman" w:cs="Times New Roman"/>
        </w:rPr>
        <w:t>2021</w:t>
      </w:r>
      <w:r>
        <w:t>〕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t>号）执行。</w:t>
      </w:r>
    </w:p>
    <w:p>
      <w:pPr>
        <w:pStyle w:val="2"/>
        <w:spacing w:before="243" w:line="622" w:lineRule="exact"/>
        <w:ind w:left="780"/>
      </w:pPr>
      <w:r>
        <w:rPr>
          <w:b/>
          <w:bCs/>
          <w:spacing w:val="13"/>
          <w:position w:val="22"/>
        </w:rPr>
        <w:t>第十七条</w:t>
      </w:r>
      <w:r>
        <w:rPr>
          <w:spacing w:val="13"/>
          <w:position w:val="22"/>
        </w:rPr>
        <w:t xml:space="preserve">  学前教育幼儿资助，现阶段由市县负责落实幼</w:t>
      </w:r>
    </w:p>
    <w:p>
      <w:pPr>
        <w:pStyle w:val="2"/>
        <w:spacing w:before="1" w:line="225" w:lineRule="auto"/>
        <w:ind w:left="132"/>
      </w:pPr>
      <w:r>
        <w:rPr>
          <w:spacing w:val="8"/>
        </w:rPr>
        <w:t>儿资助政策并承担支出责任，省级财政统筹给予奖补支持。</w:t>
      </w:r>
    </w:p>
    <w:p>
      <w:pPr>
        <w:pStyle w:val="2"/>
        <w:spacing w:before="241" w:line="371" w:lineRule="auto"/>
        <w:ind w:left="128" w:firstLine="652"/>
      </w:pPr>
      <w:r>
        <w:rPr>
          <w:b/>
          <w:bCs/>
          <w:spacing w:val="13"/>
        </w:rPr>
        <w:t>第十八条</w:t>
      </w:r>
      <w:r>
        <w:rPr>
          <w:spacing w:val="13"/>
        </w:rPr>
        <w:t xml:space="preserve">  省级财政部门会同有关部门在收到转移支付预</w:t>
      </w:r>
      <w:r>
        <w:rPr>
          <w:spacing w:val="8"/>
        </w:rPr>
        <w:t xml:space="preserve"> </w:t>
      </w:r>
      <w:r>
        <w:rPr>
          <w:spacing w:val="7"/>
        </w:rPr>
        <w:t>算（含提前下达预计数）后，按规定合理分配，及时下达市县。</w:t>
      </w:r>
      <w:r>
        <w:t xml:space="preserve"> </w:t>
      </w:r>
      <w:r>
        <w:rPr>
          <w:spacing w:val="12"/>
        </w:rPr>
        <w:t>市（地）</w:t>
      </w:r>
      <w:r>
        <w:rPr>
          <w:spacing w:val="-86"/>
        </w:rPr>
        <w:t xml:space="preserve"> </w:t>
      </w:r>
      <w:r>
        <w:rPr>
          <w:spacing w:val="12"/>
        </w:rPr>
        <w:t>、县（市）财政会同教育、人力资源社会保障等部门</w:t>
      </w:r>
      <w:r>
        <w:t xml:space="preserve"> </w:t>
      </w:r>
      <w:r>
        <w:rPr>
          <w:spacing w:val="14"/>
        </w:rPr>
        <w:t>在收到转移支付预算（含提前下达预计数）后，按规定合理分</w:t>
      </w:r>
      <w:r>
        <w:rPr>
          <w:spacing w:val="15"/>
        </w:rPr>
        <w:t xml:space="preserve"> </w:t>
      </w:r>
      <w:r>
        <w:rPr>
          <w:spacing w:val="14"/>
        </w:rPr>
        <w:t>配、及时下达。各级财政部门应当加强预算管理，按有关规定</w:t>
      </w:r>
      <w:r>
        <w:rPr>
          <w:spacing w:val="15"/>
        </w:rPr>
        <w:t xml:space="preserve"> </w:t>
      </w:r>
      <w:r>
        <w:rPr>
          <w:spacing w:val="14"/>
        </w:rPr>
        <w:t>及时足额拨付应负担的资金。预算执行进度及结转资金使用管</w:t>
      </w:r>
    </w:p>
    <w:p>
      <w:pPr>
        <w:pStyle w:val="2"/>
        <w:spacing w:before="1" w:line="226" w:lineRule="auto"/>
        <w:ind w:left="131"/>
      </w:pPr>
      <w:r>
        <w:rPr>
          <w:spacing w:val="8"/>
        </w:rPr>
        <w:t>理按照中央和我省有关规定执行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1" w:line="226" w:lineRule="auto"/>
        <w:ind w:left="2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资金管理和监督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left="127" w:right="111" w:firstLine="653"/>
      </w:pPr>
      <w:r>
        <w:rPr>
          <w:b/>
          <w:bCs/>
          <w:spacing w:val="13"/>
        </w:rPr>
        <w:t>第十九条</w:t>
      </w:r>
      <w:r>
        <w:rPr>
          <w:spacing w:val="13"/>
        </w:rPr>
        <w:t xml:space="preserve">  学生资助资金纳入各级预算管理，各地财政、</w:t>
      </w:r>
      <w:r>
        <w:rPr>
          <w:spacing w:val="10"/>
        </w:rPr>
        <w:t xml:space="preserve"> </w:t>
      </w:r>
      <w:r>
        <w:rPr>
          <w:spacing w:val="14"/>
        </w:rPr>
        <w:t>教育、人力资源社会保障等部门及有关学校要按照预算管理有</w:t>
      </w:r>
      <w:r>
        <w:rPr>
          <w:spacing w:val="16"/>
        </w:rPr>
        <w:t xml:space="preserve"> </w:t>
      </w:r>
      <w:r>
        <w:rPr>
          <w:spacing w:val="14"/>
        </w:rPr>
        <w:t>关规定，加强学生资助资金预算编制、执行、决算等管理。按 照国家直达资金要求，各地财政、教育、人力资源社会保障等</w:t>
      </w:r>
    </w:p>
    <w:p>
      <w:pPr>
        <w:pStyle w:val="2"/>
        <w:spacing w:before="1" w:line="227" w:lineRule="auto"/>
        <w:ind w:left="130"/>
      </w:pPr>
      <w:r>
        <w:rPr>
          <w:spacing w:val="15"/>
        </w:rPr>
        <w:t>部门及有关学校要及时准确将预算指标、资金支付等数据，导</w:t>
      </w:r>
    </w:p>
    <w:p>
      <w:pPr>
        <w:spacing w:line="227" w:lineRule="auto"/>
        <w:sectPr>
          <w:footerReference r:id="rId15" w:type="default"/>
          <w:pgSz w:w="11906" w:h="16839"/>
          <w:pgMar w:top="1431" w:right="1306" w:bottom="1444" w:left="1593" w:header="0" w:footer="1279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6" w:lineRule="auto"/>
      </w:pPr>
      <w:r>
        <w:rPr>
          <w:spacing w:val="9"/>
        </w:rPr>
        <w:t>入直达资金监控系统，准确反映学生资助预</w:t>
      </w:r>
      <w:r>
        <w:rPr>
          <w:spacing w:val="8"/>
        </w:rPr>
        <w:t>算执行实际情况。</w:t>
      </w:r>
    </w:p>
    <w:p>
      <w:pPr>
        <w:pStyle w:val="2"/>
        <w:spacing w:before="239" w:line="371" w:lineRule="auto"/>
        <w:ind w:firstLine="653"/>
      </w:pPr>
      <w:r>
        <w:rPr>
          <w:b/>
          <w:bCs/>
          <w:spacing w:val="13"/>
        </w:rPr>
        <w:t>第二十条</w:t>
      </w:r>
      <w:r>
        <w:rPr>
          <w:spacing w:val="13"/>
        </w:rPr>
        <w:t xml:space="preserve">  各地教育、人力资源社会保障等部门要加强资</w:t>
      </w:r>
      <w:r>
        <w:rPr>
          <w:spacing w:val="8"/>
        </w:rPr>
        <w:t xml:space="preserve"> </w:t>
      </w:r>
      <w:r>
        <w:rPr>
          <w:spacing w:val="14"/>
        </w:rPr>
        <w:t>金发放、执行管理，做好基础数据的审核工作，对上报的可能</w:t>
      </w:r>
      <w:r>
        <w:rPr>
          <w:spacing w:val="16"/>
        </w:rPr>
        <w:t xml:space="preserve"> 影响资金分配结果的有关数据和信息的真实性、准确性</w:t>
      </w:r>
      <w:r>
        <w:rPr>
          <w:spacing w:val="15"/>
        </w:rPr>
        <w:t>负责；</w:t>
      </w:r>
      <w:r>
        <w:t xml:space="preserve"> </w:t>
      </w:r>
      <w:r>
        <w:rPr>
          <w:spacing w:val="6"/>
        </w:rPr>
        <w:t>健全学生资助机构，组织学校做好家庭经济困难学生认定工作，</w:t>
      </w:r>
      <w:r>
        <w:rPr>
          <w:spacing w:val="4"/>
        </w:rPr>
        <w:t xml:space="preserve"> </w:t>
      </w:r>
      <w:r>
        <w:rPr>
          <w:spacing w:val="14"/>
        </w:rPr>
        <w:t>确保应助尽助。各级各类学校要加强学生学籍、学生资助信息</w:t>
      </w:r>
      <w:r>
        <w:rPr>
          <w:spacing w:val="16"/>
        </w:rPr>
        <w:t xml:space="preserve"> 系统应用，规范档案管理，严格落实责任制，强化财务</w:t>
      </w:r>
      <w:r>
        <w:rPr>
          <w:spacing w:val="15"/>
        </w:rPr>
        <w:t>管理，</w:t>
      </w:r>
      <w:r>
        <w:t xml:space="preserve"> </w:t>
      </w:r>
      <w:r>
        <w:rPr>
          <w:spacing w:val="14"/>
        </w:rPr>
        <w:t>制定学生资助资金管理使用办法。学校应将学生申请表、认定</w:t>
      </w:r>
    </w:p>
    <w:p>
      <w:pPr>
        <w:pStyle w:val="2"/>
        <w:spacing w:before="1" w:line="225" w:lineRule="auto"/>
        <w:ind w:left="7"/>
      </w:pPr>
      <w:r>
        <w:rPr>
          <w:spacing w:val="8"/>
        </w:rPr>
        <w:t>结果、资金发放等有关凭证和工作情况分年度建档备查。</w:t>
      </w:r>
    </w:p>
    <w:p>
      <w:pPr>
        <w:pStyle w:val="2"/>
        <w:spacing w:before="242" w:line="371" w:lineRule="auto"/>
        <w:ind w:right="88" w:firstLine="652"/>
      </w:pPr>
      <w:r>
        <w:rPr>
          <w:b/>
          <w:bCs/>
          <w:spacing w:val="13"/>
        </w:rPr>
        <w:t>第二十一条</w:t>
      </w:r>
      <w:r>
        <w:rPr>
          <w:spacing w:val="13"/>
        </w:rPr>
        <w:t xml:space="preserve">  各地财政、教育、人力资源社会保障等部门</w:t>
      </w:r>
      <w:r>
        <w:rPr>
          <w:spacing w:val="5"/>
        </w:rPr>
        <w:t xml:space="preserve"> </w:t>
      </w:r>
      <w:r>
        <w:rPr>
          <w:spacing w:val="14"/>
        </w:rPr>
        <w:t>要按照全面实施预算绩效管理的要求，建立健全全过程预算绩</w:t>
      </w:r>
      <w:r>
        <w:rPr>
          <w:spacing w:val="15"/>
        </w:rPr>
        <w:t xml:space="preserve"> </w:t>
      </w:r>
      <w:r>
        <w:rPr>
          <w:spacing w:val="14"/>
        </w:rPr>
        <w:t>效管理机制，按规定科学合理设定绩效目标，对照绩效目标做</w:t>
      </w:r>
      <w:r>
        <w:rPr>
          <w:spacing w:val="15"/>
        </w:rPr>
        <w:t xml:space="preserve"> </w:t>
      </w:r>
      <w:r>
        <w:rPr>
          <w:spacing w:val="14"/>
        </w:rPr>
        <w:t>好绩效监控、绩效评价，强化绩效结果运用，做好信息公开，</w:t>
      </w:r>
    </w:p>
    <w:p>
      <w:pPr>
        <w:pStyle w:val="2"/>
        <w:spacing w:before="1" w:line="227" w:lineRule="auto"/>
        <w:ind w:left="3"/>
      </w:pPr>
      <w:r>
        <w:rPr>
          <w:spacing w:val="6"/>
        </w:rPr>
        <w:t>提高资金使用效益。</w:t>
      </w:r>
    </w:p>
    <w:p>
      <w:pPr>
        <w:pStyle w:val="2"/>
        <w:spacing w:before="237" w:line="371" w:lineRule="auto"/>
        <w:ind w:right="88" w:firstLine="653"/>
      </w:pPr>
      <w:r>
        <w:rPr>
          <w:b/>
          <w:bCs/>
          <w:spacing w:val="13"/>
        </w:rPr>
        <w:t>第二十二条</w:t>
      </w:r>
      <w:r>
        <w:rPr>
          <w:spacing w:val="13"/>
        </w:rPr>
        <w:t xml:space="preserve">  各地财政、教育、人力资源社会保障等部门</w:t>
      </w:r>
      <w:r>
        <w:rPr>
          <w:spacing w:val="5"/>
        </w:rPr>
        <w:t xml:space="preserve"> </w:t>
      </w:r>
      <w:r>
        <w:rPr>
          <w:spacing w:val="14"/>
        </w:rPr>
        <w:t>（单位）及其工作人员在学生资助资金分配和审核过程中滥用</w:t>
      </w:r>
      <w:r>
        <w:rPr>
          <w:spacing w:val="16"/>
        </w:rPr>
        <w:t xml:space="preserve"> </w:t>
      </w:r>
      <w:r>
        <w:rPr>
          <w:spacing w:val="14"/>
        </w:rPr>
        <w:t>职权、玩忽职守、徇私舞弊以及违反规定分配或挤占、挪用、</w:t>
      </w:r>
    </w:p>
    <w:p>
      <w:pPr>
        <w:pStyle w:val="2"/>
        <w:spacing w:line="227" w:lineRule="auto"/>
        <w:ind w:left="6"/>
      </w:pPr>
      <w:r>
        <w:rPr>
          <w:spacing w:val="8"/>
        </w:rPr>
        <w:t>虚列、套取学生资助资金的，依法追究相应责任。</w:t>
      </w:r>
    </w:p>
    <w:p>
      <w:pPr>
        <w:pStyle w:val="2"/>
        <w:spacing w:before="242" w:line="371" w:lineRule="auto"/>
        <w:ind w:left="2" w:right="88" w:firstLine="682"/>
      </w:pPr>
      <w:r>
        <w:rPr>
          <w:spacing w:val="13"/>
        </w:rPr>
        <w:t>申报使用学生资助资金的部门、单位及个人在资金申报、</w:t>
      </w:r>
      <w:r>
        <w:rPr>
          <w:spacing w:val="5"/>
        </w:rPr>
        <w:t xml:space="preserve"> </w:t>
      </w:r>
      <w:r>
        <w:rPr>
          <w:spacing w:val="14"/>
        </w:rPr>
        <w:t>使用过程中存在违法违规行为的，依照《中华人民共和国预算</w:t>
      </w:r>
    </w:p>
    <w:p>
      <w:pPr>
        <w:pStyle w:val="2"/>
        <w:spacing w:line="226" w:lineRule="auto"/>
        <w:ind w:left="11"/>
      </w:pPr>
      <w:r>
        <w:rPr>
          <w:spacing w:val="14"/>
        </w:rPr>
        <w:t>法》及其实施条例、《财政违法行为处罚处分条例》等国家有</w:t>
      </w:r>
    </w:p>
    <w:p>
      <w:pPr>
        <w:spacing w:line="226" w:lineRule="auto"/>
        <w:sectPr>
          <w:footerReference r:id="rId16" w:type="default"/>
          <w:pgSz w:w="11906" w:h="16839"/>
          <w:pgMar w:top="1431" w:right="1330" w:bottom="1445" w:left="1721" w:header="0" w:footer="127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9"/>
      </w:pPr>
      <w:r>
        <w:rPr>
          <w:spacing w:val="5"/>
        </w:rPr>
        <w:t>关规定追究相应责任。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1" w:line="227" w:lineRule="auto"/>
        <w:ind w:left="34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right="102" w:firstLine="653"/>
      </w:pPr>
      <w:r>
        <w:rPr>
          <w:b/>
          <w:bCs/>
          <w:spacing w:val="6"/>
        </w:rPr>
        <w:t>第二十三条</w:t>
      </w:r>
      <w:r>
        <w:rPr>
          <w:spacing w:val="6"/>
        </w:rPr>
        <w:t xml:space="preserve">  各地、各校要结合实际，通过勤工助学、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三</w:t>
      </w:r>
      <w:r>
        <w:t xml:space="preserve"> </w:t>
      </w:r>
      <w:r>
        <w:rPr>
          <w:spacing w:val="5"/>
        </w:rPr>
        <w:t>助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5"/>
        </w:rPr>
        <w:t>岗位、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5"/>
        </w:rPr>
        <w:t>绿色通道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5"/>
        </w:rPr>
        <w:t>、校内资助、社会资助等方式完善学生资</w:t>
      </w:r>
      <w:r>
        <w:t xml:space="preserve"> </w:t>
      </w:r>
      <w:r>
        <w:rPr>
          <w:spacing w:val="14"/>
        </w:rPr>
        <w:t>助体系。公办普通高校、普通高中要从事业收入中分别足额提</w:t>
      </w:r>
      <w:r>
        <w:rPr>
          <w:spacing w:val="16"/>
        </w:rPr>
        <w:t xml:space="preserve"> </w:t>
      </w:r>
      <w:r>
        <w:rPr>
          <w:spacing w:val="5"/>
        </w:rPr>
        <w:t>取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4%—6%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3%—5%</w:t>
      </w:r>
      <w:r>
        <w:rPr>
          <w:spacing w:val="5"/>
        </w:rPr>
        <w:t>的经费用于资助学生，中等职业学校应从</w:t>
      </w:r>
      <w:r>
        <w:t xml:space="preserve"> </w:t>
      </w:r>
      <w:r>
        <w:rPr>
          <w:spacing w:val="12"/>
        </w:rPr>
        <w:t>事业收入中提取一定比例的资金用于资助学生。</w:t>
      </w:r>
      <w:r>
        <w:rPr>
          <w:spacing w:val="-82"/>
        </w:rPr>
        <w:t xml:space="preserve"> </w:t>
      </w:r>
      <w:r>
        <w:rPr>
          <w:spacing w:val="12"/>
        </w:rPr>
        <w:t>民办学</w:t>
      </w:r>
      <w:r>
        <w:rPr>
          <w:spacing w:val="11"/>
        </w:rPr>
        <w:t>校应从</w:t>
      </w:r>
    </w:p>
    <w:p>
      <w:pPr>
        <w:pStyle w:val="2"/>
        <w:spacing w:before="1" w:line="227" w:lineRule="auto"/>
        <w:ind w:left="14"/>
      </w:pPr>
      <w:r>
        <w:rPr>
          <w:spacing w:val="7"/>
        </w:rPr>
        <w:t>学费收入中提取不少于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5%</w:t>
      </w:r>
      <w:r>
        <w:rPr>
          <w:spacing w:val="7"/>
        </w:rPr>
        <w:t>的资金，用于奖励和资助学生。</w:t>
      </w:r>
    </w:p>
    <w:p>
      <w:pPr>
        <w:pStyle w:val="2"/>
        <w:spacing w:before="241" w:line="622" w:lineRule="exact"/>
        <w:ind w:left="653"/>
      </w:pPr>
      <w:r>
        <w:rPr>
          <w:b/>
          <w:bCs/>
          <w:spacing w:val="13"/>
          <w:position w:val="22"/>
        </w:rPr>
        <w:t>第二十四条</w:t>
      </w:r>
      <w:r>
        <w:rPr>
          <w:spacing w:val="13"/>
          <w:position w:val="22"/>
        </w:rPr>
        <w:t xml:space="preserve">  各地要加强家庭经济困难学生的基本信息审</w:t>
      </w:r>
    </w:p>
    <w:p>
      <w:pPr>
        <w:pStyle w:val="2"/>
        <w:spacing w:before="1" w:line="225" w:lineRule="auto"/>
      </w:pPr>
      <w:r>
        <w:rPr>
          <w:spacing w:val="8"/>
        </w:rPr>
        <w:t>核认定工作，确保精准资助、应助尽助。</w:t>
      </w:r>
    </w:p>
    <w:p>
      <w:pPr>
        <w:pStyle w:val="2"/>
        <w:spacing w:before="242" w:line="371" w:lineRule="auto"/>
        <w:ind w:left="7" w:right="102" w:firstLine="645"/>
      </w:pPr>
      <w:r>
        <w:rPr>
          <w:b/>
          <w:bCs/>
          <w:spacing w:val="13"/>
        </w:rPr>
        <w:t>第二十五条</w:t>
      </w:r>
      <w:r>
        <w:rPr>
          <w:spacing w:val="13"/>
        </w:rPr>
        <w:t xml:space="preserve">  省内地方科研院所、地方党校等研究生培养</w:t>
      </w:r>
      <w:r>
        <w:rPr>
          <w:spacing w:val="5"/>
        </w:rPr>
        <w:t xml:space="preserve"> </w:t>
      </w:r>
      <w:r>
        <w:rPr>
          <w:spacing w:val="14"/>
        </w:rPr>
        <w:t>单位学生资助资金管理按照本办法执行，所需资金通过现行渠</w:t>
      </w:r>
    </w:p>
    <w:p>
      <w:pPr>
        <w:pStyle w:val="2"/>
        <w:spacing w:before="1" w:line="227" w:lineRule="auto"/>
        <w:ind w:left="2"/>
      </w:pPr>
      <w:r>
        <w:rPr>
          <w:spacing w:val="1"/>
        </w:rPr>
        <w:t>道解决。</w:t>
      </w:r>
    </w:p>
    <w:p>
      <w:pPr>
        <w:pStyle w:val="2"/>
        <w:spacing w:before="239" w:line="371" w:lineRule="auto"/>
        <w:ind w:left="18" w:firstLine="634"/>
      </w:pPr>
      <w:r>
        <w:rPr>
          <w:b/>
          <w:bCs/>
          <w:spacing w:val="5"/>
        </w:rPr>
        <w:t>第二十六条</w:t>
      </w:r>
      <w:r>
        <w:rPr>
          <w:spacing w:val="5"/>
        </w:rPr>
        <w:t xml:space="preserve">  各项学生资助政策涉及的申请、评审、发放、</w:t>
      </w:r>
      <w:r>
        <w:rPr>
          <w:spacing w:val="3"/>
        </w:rPr>
        <w:t xml:space="preserve"> </w:t>
      </w:r>
      <w:r>
        <w:rPr>
          <w:spacing w:val="13"/>
        </w:rPr>
        <w:t>管理等工作按照《学生资助资金管理实施细则》</w:t>
      </w:r>
      <w:r>
        <w:rPr>
          <w:spacing w:val="-121"/>
        </w:rPr>
        <w:t xml:space="preserve"> </w:t>
      </w:r>
      <w:r>
        <w:rPr>
          <w:spacing w:val="13"/>
        </w:rPr>
        <w:t>（见附件）执</w:t>
      </w:r>
    </w:p>
    <w:p>
      <w:pPr>
        <w:pStyle w:val="2"/>
        <w:spacing w:before="1" w:line="226" w:lineRule="auto"/>
        <w:ind w:left="3"/>
      </w:pPr>
      <w:r>
        <w:rPr>
          <w:spacing w:val="-8"/>
        </w:rPr>
        <w:t>行。</w:t>
      </w:r>
    </w:p>
    <w:p>
      <w:pPr>
        <w:pStyle w:val="2"/>
        <w:spacing w:before="244" w:line="370" w:lineRule="auto"/>
        <w:ind w:left="11" w:right="102" w:firstLine="641"/>
      </w:pPr>
      <w:r>
        <w:rPr>
          <w:b/>
          <w:bCs/>
          <w:spacing w:val="13"/>
        </w:rPr>
        <w:t>第二十七条</w:t>
      </w:r>
      <w:r>
        <w:rPr>
          <w:spacing w:val="13"/>
        </w:rPr>
        <w:t xml:space="preserve">  各市县要根据本办法，结合实际制定实施办</w:t>
      </w:r>
      <w:r>
        <w:rPr>
          <w:spacing w:val="7"/>
        </w:rPr>
        <w:t xml:space="preserve"> </w:t>
      </w:r>
      <w:r>
        <w:rPr>
          <w:spacing w:val="14"/>
        </w:rPr>
        <w:t>法，抄送省财政厅、省教育厅、省人力资源和社会保障厅。各</w:t>
      </w:r>
    </w:p>
    <w:p>
      <w:pPr>
        <w:pStyle w:val="2"/>
        <w:spacing w:before="1" w:line="226" w:lineRule="auto"/>
        <w:jc w:val="right"/>
      </w:pPr>
      <w:r>
        <w:rPr>
          <w:spacing w:val="6"/>
        </w:rPr>
        <w:t>省属公办高校要根据本办法制定具体实施细则，抄送省财政厅、</w:t>
      </w:r>
    </w:p>
    <w:p>
      <w:pPr>
        <w:spacing w:line="226" w:lineRule="auto"/>
        <w:sectPr>
          <w:footerReference r:id="rId17" w:type="default"/>
          <w:pgSz w:w="11906" w:h="16839"/>
          <w:pgMar w:top="1431" w:right="1315" w:bottom="1445" w:left="1721" w:header="0" w:footer="128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2"/>
      </w:pPr>
      <w:r>
        <w:rPr>
          <w:spacing w:val="7"/>
        </w:rPr>
        <w:t>省教育厅和省级主管部门。</w:t>
      </w:r>
    </w:p>
    <w:p>
      <w:pPr>
        <w:pStyle w:val="2"/>
        <w:spacing w:before="240" w:line="624" w:lineRule="exact"/>
        <w:ind w:right="2"/>
        <w:jc w:val="right"/>
      </w:pPr>
      <w:r>
        <w:rPr>
          <w:b/>
          <w:bCs/>
          <w:spacing w:val="13"/>
          <w:position w:val="23"/>
        </w:rPr>
        <w:t>第二十八条</w:t>
      </w:r>
      <w:r>
        <w:rPr>
          <w:spacing w:val="13"/>
          <w:position w:val="23"/>
        </w:rPr>
        <w:t xml:space="preserve">  本办法由省财政厅、省教育厅、省人力资源</w:t>
      </w:r>
    </w:p>
    <w:p>
      <w:pPr>
        <w:pStyle w:val="2"/>
        <w:spacing w:line="226" w:lineRule="auto"/>
      </w:pPr>
      <w:r>
        <w:rPr>
          <w:spacing w:val="8"/>
        </w:rPr>
        <w:t>和社会保障厅、省退役军人事务厅按职责负责解释。</w:t>
      </w:r>
    </w:p>
    <w:p>
      <w:pPr>
        <w:pStyle w:val="2"/>
        <w:spacing w:before="238" w:line="371" w:lineRule="auto"/>
        <w:ind w:firstLine="640"/>
      </w:pPr>
      <w:r>
        <w:rPr>
          <w:b/>
          <w:bCs/>
          <w:spacing w:val="8"/>
        </w:rPr>
        <w:t>第二十九条</w:t>
      </w:r>
      <w:r>
        <w:rPr>
          <w:spacing w:val="8"/>
        </w:rPr>
        <w:t xml:space="preserve">  本办法自公布之日起三十日后施行</w:t>
      </w:r>
      <w:r>
        <w:rPr>
          <w:spacing w:val="7"/>
        </w:rPr>
        <w:t>。《黑龙</w:t>
      </w:r>
      <w:r>
        <w:t xml:space="preserve">  </w:t>
      </w:r>
      <w:r>
        <w:rPr>
          <w:spacing w:val="9"/>
        </w:rPr>
        <w:t>江省财政厅黑龙江省教育厅黑龙江省人力资源和社会保障厅关</w:t>
      </w:r>
      <w:r>
        <w:rPr>
          <w:spacing w:val="2"/>
        </w:rPr>
        <w:t xml:space="preserve">  </w:t>
      </w:r>
      <w:r>
        <w:rPr>
          <w:spacing w:val="9"/>
        </w:rPr>
        <w:t>于印发〈黑龙江省学生资助资金管理办法〉的通知》（黑财规</w:t>
      </w:r>
      <w:r>
        <w:rPr>
          <w:spacing w:val="1"/>
        </w:rPr>
        <w:t xml:space="preserve">  </w:t>
      </w:r>
      <w:r>
        <w:rPr>
          <w:spacing w:val="4"/>
        </w:rPr>
        <w:t>审〔</w:t>
      </w:r>
      <w:r>
        <w:rPr>
          <w:rFonts w:ascii="Times New Roman" w:hAnsi="Times New Roman" w:eastAsia="Times New Roman" w:cs="Times New Roman"/>
          <w:spacing w:val="4"/>
        </w:rPr>
        <w:t>2020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号）和《黑龙江省财政厅黑龙江省教育厅黑龙江省</w:t>
      </w:r>
      <w:r>
        <w:t xml:space="preserve"> </w:t>
      </w:r>
      <w:r>
        <w:rPr>
          <w:spacing w:val="9"/>
        </w:rPr>
        <w:t>人力资源和社会保障厅关于印发〈黑龙江省本专科生国家奖学</w:t>
      </w:r>
      <w:r>
        <w:rPr>
          <w:spacing w:val="2"/>
        </w:rPr>
        <w:t xml:space="preserve">  金实施细则〉等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2"/>
        </w:rPr>
        <w:t>项制度的通知》（黑教规〔</w:t>
      </w:r>
      <w:r>
        <w:rPr>
          <w:rFonts w:ascii="Times New Roman" w:hAnsi="Times New Roman" w:eastAsia="Times New Roman" w:cs="Times New Roman"/>
          <w:spacing w:val="2"/>
        </w:rPr>
        <w:t>2020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号）同</w:t>
      </w:r>
    </w:p>
    <w:p>
      <w:pPr>
        <w:pStyle w:val="2"/>
        <w:spacing w:line="228" w:lineRule="auto"/>
        <w:ind w:left="22"/>
      </w:pPr>
      <w:r>
        <w:rPr>
          <w:spacing w:val="-5"/>
        </w:rPr>
        <w:t>时废止。</w:t>
      </w:r>
    </w:p>
    <w:sectPr>
      <w:footerReference r:id="rId18" w:type="default"/>
      <w:pgSz w:w="11906" w:h="16839"/>
      <w:pgMar w:top="1431" w:right="1418" w:bottom="1444" w:left="1722" w:header="0" w:footer="12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0"/>
        <w:sz w:val="18"/>
        <w:szCs w:val="18"/>
      </w:rPr>
      <w:t>—</w:t>
    </w:r>
    <w:r>
      <w:rPr>
        <w:rFonts w:ascii="Calibri" w:hAnsi="Calibri" w:eastAsia="Calibri" w:cs="Calibri"/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1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5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10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5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11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5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12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5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13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5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14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2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3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—</w:t>
    </w:r>
    <w:r>
      <w:rPr>
        <w:rFonts w:ascii="Calibri" w:hAnsi="Calibri" w:eastAsia="Calibri" w:cs="Calibri"/>
        <w:spacing w:val="4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4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5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6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7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7"/>
        <w:sz w:val="18"/>
        <w:szCs w:val="18"/>
      </w:rPr>
      <w:t>—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8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7"/>
        <w:sz w:val="18"/>
        <w:szCs w:val="18"/>
      </w:rPr>
      <w:t>—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9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NjhjZjkxMjg2OGJjOTQ0NThhNzBhOGI4YTVmYWYifQ=="/>
  </w:docVars>
  <w:rsids>
    <w:rsidRoot w:val="00000000"/>
    <w:rsid w:val="6251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6443</Words>
  <Characters>6604</Characters>
  <TotalTime>0</TotalTime>
  <ScaleCrop>false</ScaleCrop>
  <LinksUpToDate>false</LinksUpToDate>
  <CharactersWithSpaces>6983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2022-06-22T16:11:00Z</dcterms:created>
  <dc:creator>于佳</dc:creator>
  <cp:lastModifiedBy>辅导员@ 张天龙</cp:lastModifiedBy>
  <dcterms:modified xsi:type="dcterms:W3CDTF">2023-04-18T10:18:53Z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2023-04-18T18:18:13Z</vt:filetime>
  </property>
  <property fmtid="{D5CDD505-2E9C-101B-9397-08002B2CF9AE}" pid="4" name="UsrData">
    <vt:lpwstr>643e6e5323b185001569bddd</vt:lpwstr>
  </property>
  <property fmtid="{D5CDD505-2E9C-101B-9397-08002B2CF9AE}" pid="5" name="KSOProductBuildVer">
    <vt:lpwstr>2052-11.1.0.14036</vt:lpwstr>
  </property>
  <property fmtid="{D5CDD505-2E9C-101B-9397-08002B2CF9AE}" pid="6" name="ICV">
    <vt:lpwstr>2D1AB3790D7E4192BE35DEFD488C2CCC_12</vt:lpwstr>
  </property>
</Properties>
</file>