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240" w:lineRule="auto"/>
        <w:ind w:firstLine="0"/>
        <w:jc w:val="center"/>
        <w:rPr>
          <w:rFonts w:ascii="宋体" w:hAnsi="宋体"/>
          <w:b/>
          <w:sz w:val="44"/>
          <w:szCs w:val="44"/>
          <w:u w:val="single"/>
        </w:rPr>
      </w:pPr>
    </w:p>
    <w:p>
      <w:pPr>
        <w:widowControl w:val="0"/>
        <w:spacing w:line="240" w:lineRule="auto"/>
        <w:ind w:firstLine="0"/>
        <w:jc w:val="center"/>
        <w:rPr>
          <w:rFonts w:ascii="宋体" w:hAnsi="宋体"/>
          <w:b/>
          <w:sz w:val="44"/>
          <w:szCs w:val="44"/>
          <w:u w:val="single"/>
        </w:rPr>
      </w:pPr>
    </w:p>
    <w:p>
      <w:pPr>
        <w:widowControl w:val="0"/>
        <w:spacing w:line="240" w:lineRule="auto"/>
        <w:ind w:firstLine="0"/>
        <w:jc w:val="center"/>
        <w:rPr>
          <w:rFonts w:ascii="宋体" w:hAnsi="宋体"/>
          <w:b/>
          <w:sz w:val="44"/>
          <w:szCs w:val="44"/>
        </w:rPr>
      </w:pPr>
      <w:r>
        <w:rPr>
          <w:rFonts w:hint="eastAsia" w:ascii="宋体" w:hAnsi="宋体"/>
          <w:b/>
          <w:sz w:val="44"/>
          <w:szCs w:val="44"/>
        </w:rPr>
        <w:t xml:space="preserve"> </w:t>
      </w:r>
      <w:r>
        <w:rPr>
          <w:rFonts w:hint="eastAsia" w:ascii="宋体" w:hAnsi="宋体"/>
          <w:b/>
          <w:sz w:val="44"/>
          <w:szCs w:val="44"/>
          <w:u w:val="single"/>
        </w:rPr>
        <w:t xml:space="preserve">           </w:t>
      </w:r>
      <w:r>
        <w:rPr>
          <w:rFonts w:hint="eastAsia" w:ascii="宋体" w:hAnsi="宋体"/>
          <w:b/>
          <w:sz w:val="44"/>
          <w:szCs w:val="44"/>
        </w:rPr>
        <w:t>项目</w:t>
      </w:r>
    </w:p>
    <w:p>
      <w:pPr>
        <w:widowControl w:val="0"/>
        <w:spacing w:line="240" w:lineRule="auto"/>
        <w:ind w:firstLine="0"/>
        <w:jc w:val="center"/>
        <w:rPr>
          <w:rFonts w:ascii="宋体" w:hAnsi="宋体"/>
          <w:b/>
          <w:sz w:val="44"/>
          <w:szCs w:val="44"/>
        </w:rPr>
      </w:pPr>
    </w:p>
    <w:p>
      <w:pPr>
        <w:widowControl w:val="0"/>
        <w:spacing w:line="240" w:lineRule="auto"/>
        <w:ind w:firstLine="0"/>
        <w:jc w:val="center"/>
        <w:rPr>
          <w:rFonts w:ascii="宋体" w:hAnsi="宋体"/>
          <w:b/>
          <w:sz w:val="44"/>
          <w:szCs w:val="44"/>
        </w:rPr>
      </w:pPr>
    </w:p>
    <w:p>
      <w:pPr>
        <w:widowControl w:val="0"/>
        <w:spacing w:line="240" w:lineRule="auto"/>
        <w:ind w:firstLine="0"/>
        <w:jc w:val="center"/>
        <w:rPr>
          <w:rFonts w:ascii="宋体" w:hAnsi="宋体"/>
          <w:b/>
          <w:sz w:val="44"/>
          <w:szCs w:val="44"/>
        </w:rPr>
      </w:pPr>
    </w:p>
    <w:p>
      <w:pPr>
        <w:widowControl w:val="0"/>
        <w:spacing w:line="240" w:lineRule="auto"/>
        <w:ind w:firstLine="0"/>
        <w:jc w:val="center"/>
        <w:rPr>
          <w:rFonts w:ascii="宋体" w:hAnsi="宋体"/>
          <w:b/>
          <w:sz w:val="52"/>
          <w:szCs w:val="52"/>
        </w:rPr>
      </w:pPr>
      <w:r>
        <w:rPr>
          <w:rFonts w:hint="eastAsia" w:ascii="宋体" w:hAnsi="宋体"/>
          <w:b/>
          <w:sz w:val="52"/>
          <w:szCs w:val="52"/>
        </w:rPr>
        <w:t>询价响应文件</w:t>
      </w:r>
    </w:p>
    <w:p>
      <w:pPr>
        <w:widowControl w:val="0"/>
        <w:spacing w:line="240" w:lineRule="auto"/>
        <w:ind w:firstLine="0"/>
        <w:jc w:val="center"/>
        <w:rPr>
          <w:rFonts w:ascii="宋体" w:hAnsi="宋体"/>
          <w:b/>
          <w:sz w:val="52"/>
          <w:szCs w:val="52"/>
        </w:rPr>
      </w:pPr>
    </w:p>
    <w:p>
      <w:pPr>
        <w:widowControl w:val="0"/>
        <w:spacing w:line="240" w:lineRule="auto"/>
        <w:ind w:firstLine="0"/>
        <w:jc w:val="center"/>
        <w:rPr>
          <w:rFonts w:ascii="宋体" w:hAnsi="宋体"/>
          <w:b/>
          <w:sz w:val="52"/>
          <w:szCs w:val="52"/>
        </w:rPr>
      </w:pPr>
    </w:p>
    <w:p>
      <w:pPr>
        <w:widowControl w:val="0"/>
        <w:spacing w:line="240" w:lineRule="auto"/>
        <w:ind w:firstLine="0"/>
        <w:jc w:val="center"/>
        <w:rPr>
          <w:rFonts w:ascii="宋体" w:hAnsi="宋体"/>
          <w:b/>
          <w:sz w:val="52"/>
          <w:szCs w:val="52"/>
        </w:rPr>
      </w:pPr>
    </w:p>
    <w:p>
      <w:pPr>
        <w:widowControl w:val="0"/>
        <w:spacing w:line="240" w:lineRule="auto"/>
        <w:ind w:firstLine="0"/>
        <w:jc w:val="center"/>
        <w:rPr>
          <w:rFonts w:ascii="宋体" w:hAnsi="宋体"/>
          <w:b/>
          <w:sz w:val="52"/>
          <w:szCs w:val="52"/>
        </w:rPr>
      </w:pPr>
    </w:p>
    <w:p>
      <w:pPr>
        <w:widowControl w:val="0"/>
        <w:spacing w:line="240" w:lineRule="auto"/>
        <w:ind w:firstLine="0"/>
        <w:jc w:val="center"/>
        <w:rPr>
          <w:rFonts w:ascii="宋体" w:hAnsi="宋体"/>
          <w:b/>
          <w:sz w:val="52"/>
          <w:szCs w:val="52"/>
        </w:rPr>
      </w:pPr>
    </w:p>
    <w:p>
      <w:pPr>
        <w:widowControl w:val="0"/>
        <w:spacing w:line="240" w:lineRule="auto"/>
        <w:ind w:firstLine="0"/>
        <w:jc w:val="center"/>
        <w:rPr>
          <w:rFonts w:ascii="宋体" w:hAnsi="宋体"/>
          <w:b/>
          <w:sz w:val="28"/>
          <w:szCs w:val="28"/>
        </w:rPr>
      </w:pPr>
    </w:p>
    <w:p>
      <w:pPr>
        <w:widowControl w:val="0"/>
        <w:spacing w:line="600" w:lineRule="auto"/>
        <w:ind w:firstLine="562" w:firstLineChars="200"/>
        <w:jc w:val="both"/>
        <w:rPr>
          <w:rFonts w:ascii="宋体" w:hAnsi="宋体"/>
          <w:b/>
          <w:sz w:val="28"/>
          <w:szCs w:val="28"/>
        </w:rPr>
      </w:pPr>
      <w:r>
        <w:rPr>
          <w:rFonts w:hint="eastAsia" w:ascii="宋体" w:hAnsi="宋体"/>
          <w:b/>
          <w:sz w:val="28"/>
          <w:szCs w:val="28"/>
        </w:rPr>
        <w:t>供应商：</w:t>
      </w:r>
      <w:r>
        <w:rPr>
          <w:rFonts w:hint="eastAsia" w:ascii="宋体" w:hAnsi="宋体"/>
          <w:b/>
          <w:sz w:val="28"/>
          <w:szCs w:val="28"/>
          <w:u w:val="single"/>
        </w:rPr>
        <w:t xml:space="preserve">             </w:t>
      </w:r>
      <w:r>
        <w:rPr>
          <w:rFonts w:ascii="宋体" w:hAnsi="宋体"/>
          <w:b/>
          <w:sz w:val="28"/>
          <w:szCs w:val="28"/>
          <w:u w:val="single"/>
        </w:rPr>
        <w:t xml:space="preserve">     </w:t>
      </w:r>
      <w:r>
        <w:rPr>
          <w:rFonts w:hint="eastAsia" w:ascii="宋体" w:hAnsi="宋体"/>
          <w:b/>
          <w:sz w:val="28"/>
          <w:szCs w:val="28"/>
          <w:u w:val="single"/>
        </w:rPr>
        <w:t xml:space="preserve">                    </w:t>
      </w:r>
      <w:r>
        <w:rPr>
          <w:rFonts w:hint="eastAsia" w:ascii="宋体" w:hAnsi="宋体"/>
          <w:b/>
          <w:sz w:val="28"/>
          <w:szCs w:val="28"/>
        </w:rPr>
        <w:t>(盖章)</w:t>
      </w:r>
    </w:p>
    <w:p>
      <w:pPr>
        <w:widowControl w:val="0"/>
        <w:spacing w:line="600" w:lineRule="auto"/>
        <w:ind w:firstLine="562" w:firstLineChars="200"/>
        <w:jc w:val="both"/>
        <w:rPr>
          <w:rFonts w:ascii="宋体" w:hAnsi="宋体"/>
          <w:b/>
          <w:sz w:val="28"/>
          <w:szCs w:val="28"/>
        </w:rPr>
      </w:pPr>
      <w:r>
        <w:rPr>
          <w:rFonts w:hint="eastAsia" w:ascii="宋体" w:hAnsi="宋体"/>
          <w:b/>
          <w:sz w:val="28"/>
          <w:szCs w:val="28"/>
        </w:rPr>
        <w:t>法定代表人或法定代表人授权代理人：</w:t>
      </w:r>
      <w:r>
        <w:rPr>
          <w:rFonts w:hint="eastAsia" w:ascii="宋体" w:hAnsi="宋体"/>
          <w:b/>
          <w:sz w:val="28"/>
          <w:szCs w:val="28"/>
          <w:u w:val="single"/>
        </w:rPr>
        <w:t xml:space="preserve">      </w:t>
      </w:r>
      <w:r>
        <w:rPr>
          <w:rFonts w:hint="eastAsia" w:ascii="宋体" w:hAnsi="宋体"/>
          <w:b/>
          <w:sz w:val="28"/>
          <w:szCs w:val="28"/>
        </w:rPr>
        <w:t>(签字或盖章)</w:t>
      </w:r>
    </w:p>
    <w:p>
      <w:pPr>
        <w:widowControl w:val="0"/>
        <w:spacing w:line="600" w:lineRule="auto"/>
        <w:ind w:firstLine="562" w:firstLineChars="200"/>
        <w:jc w:val="both"/>
        <w:rPr>
          <w:rFonts w:ascii="宋体" w:hAnsi="宋体"/>
          <w:b/>
          <w:sz w:val="28"/>
          <w:szCs w:val="28"/>
        </w:rPr>
      </w:pPr>
      <w:r>
        <w:rPr>
          <w:rFonts w:hint="eastAsia" w:ascii="宋体" w:hAnsi="宋体"/>
          <w:b/>
          <w:sz w:val="28"/>
          <w:szCs w:val="28"/>
        </w:rPr>
        <w:t>联系电话：</w:t>
      </w:r>
      <w:r>
        <w:rPr>
          <w:rFonts w:hint="eastAsia" w:ascii="宋体" w:hAnsi="宋体"/>
          <w:b/>
          <w:sz w:val="28"/>
          <w:szCs w:val="28"/>
          <w:u w:val="single"/>
        </w:rPr>
        <w:t xml:space="preserve">                                 </w:t>
      </w:r>
    </w:p>
    <w:p>
      <w:pPr>
        <w:widowControl w:val="0"/>
        <w:spacing w:line="360" w:lineRule="auto"/>
        <w:ind w:firstLine="548" w:firstLineChars="195"/>
        <w:rPr>
          <w:rFonts w:ascii="宋体" w:hAnsi="宋体"/>
          <w:b/>
          <w:sz w:val="28"/>
          <w:szCs w:val="28"/>
        </w:rPr>
        <w:sectPr>
          <w:footerReference r:id="rId4" w:type="first"/>
          <w:footerReference r:id="rId3" w:type="default"/>
          <w:pgSz w:w="11906" w:h="16838"/>
          <w:pgMar w:top="1440" w:right="1800" w:bottom="1440" w:left="1800" w:header="851" w:footer="804" w:gutter="0"/>
          <w:cols w:space="720" w:num="1"/>
          <w:titlePg/>
          <w:docGrid w:type="lines" w:linePitch="312" w:charSpace="0"/>
        </w:sectPr>
      </w:pPr>
      <w:r>
        <w:rPr>
          <w:rFonts w:hint="eastAsia" w:ascii="宋体" w:hAnsi="宋体"/>
          <w:b/>
          <w:sz w:val="28"/>
          <w:szCs w:val="28"/>
        </w:rPr>
        <w:t>日    期：</w:t>
      </w:r>
      <w:r>
        <w:rPr>
          <w:rFonts w:hint="eastAsia" w:ascii="宋体" w:hAnsi="宋体"/>
          <w:b/>
          <w:sz w:val="28"/>
          <w:szCs w:val="28"/>
          <w:u w:val="single"/>
        </w:rPr>
        <w:t xml:space="preserve">         </w:t>
      </w:r>
      <w:r>
        <w:rPr>
          <w:rFonts w:hint="eastAsia" w:ascii="宋体" w:hAnsi="宋体"/>
          <w:b/>
          <w:sz w:val="28"/>
          <w:szCs w:val="28"/>
        </w:rPr>
        <w:t xml:space="preserve"> 年</w:t>
      </w:r>
      <w:r>
        <w:rPr>
          <w:rFonts w:hint="eastAsia" w:ascii="宋体" w:hAnsi="宋体"/>
          <w:b/>
          <w:sz w:val="28"/>
          <w:szCs w:val="28"/>
          <w:u w:val="single"/>
        </w:rPr>
        <w:t xml:space="preserve">         </w:t>
      </w:r>
      <w:r>
        <w:rPr>
          <w:rFonts w:hint="eastAsia" w:ascii="宋体" w:hAnsi="宋体"/>
          <w:b/>
          <w:sz w:val="28"/>
          <w:szCs w:val="28"/>
        </w:rPr>
        <w:t xml:space="preserve"> 月 </w:t>
      </w:r>
      <w:r>
        <w:rPr>
          <w:rFonts w:hint="eastAsia" w:ascii="宋体" w:hAnsi="宋体"/>
          <w:b/>
          <w:sz w:val="28"/>
          <w:szCs w:val="28"/>
          <w:u w:val="single"/>
        </w:rPr>
        <w:t xml:space="preserve">           </w:t>
      </w:r>
    </w:p>
    <w:p>
      <w:pPr>
        <w:rPr>
          <w:b/>
          <w:sz w:val="32"/>
          <w:szCs w:val="32"/>
        </w:rPr>
      </w:pPr>
      <w:r>
        <w:rPr>
          <w:b/>
          <w:sz w:val="32"/>
          <w:szCs w:val="32"/>
        </w:rPr>
        <w:t>一、公司简介</w:t>
      </w:r>
    </w:p>
    <w:p>
      <w:pPr>
        <w:rPr>
          <w:sz w:val="24"/>
        </w:rPr>
      </w:pPr>
    </w:p>
    <w:p>
      <w:pPr>
        <w:rPr>
          <w:sz w:val="24"/>
        </w:rPr>
      </w:pPr>
    </w:p>
    <w:p>
      <w:pPr>
        <w:rPr>
          <w:sz w:val="24"/>
        </w:rPr>
      </w:pPr>
      <w:r>
        <w:rPr>
          <w:rFonts w:hint="eastAsia"/>
          <w:sz w:val="24"/>
        </w:rPr>
        <w:t>格式自拟</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b/>
          <w:sz w:val="32"/>
          <w:szCs w:val="32"/>
        </w:rPr>
      </w:pPr>
      <w:r>
        <w:rPr>
          <w:rFonts w:hint="eastAsia"/>
          <w:b/>
          <w:sz w:val="32"/>
          <w:szCs w:val="32"/>
        </w:rPr>
        <w:t>二、资质证明文件</w:t>
      </w:r>
    </w:p>
    <w:p>
      <w:pPr>
        <w:rPr>
          <w:sz w:val="24"/>
        </w:rPr>
      </w:pPr>
    </w:p>
    <w:p>
      <w:pPr>
        <w:rPr>
          <w:sz w:val="24"/>
        </w:rPr>
      </w:pPr>
      <w:r>
        <w:rPr>
          <w:rFonts w:hint="eastAsia"/>
          <w:sz w:val="24"/>
        </w:rPr>
        <w:t>（营业执照副本、相关资质证明等）</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b/>
          <w:sz w:val="32"/>
          <w:szCs w:val="32"/>
        </w:rPr>
      </w:pPr>
      <w:r>
        <w:rPr>
          <w:rFonts w:hint="eastAsia"/>
          <w:b/>
          <w:sz w:val="32"/>
          <w:szCs w:val="32"/>
        </w:rPr>
        <w:t>三、无重大违法记录声明</w:t>
      </w:r>
    </w:p>
    <w:p>
      <w:pPr>
        <w:rPr>
          <w:sz w:val="24"/>
        </w:rPr>
      </w:pPr>
    </w:p>
    <w:p>
      <w:pPr>
        <w:rPr>
          <w:sz w:val="24"/>
        </w:rPr>
      </w:pPr>
    </w:p>
    <w:p>
      <w:pPr>
        <w:rPr>
          <w:sz w:val="24"/>
        </w:rPr>
      </w:pPr>
    </w:p>
    <w:p>
      <w:pPr>
        <w:rPr>
          <w:sz w:val="30"/>
          <w:szCs w:val="30"/>
        </w:rPr>
      </w:pPr>
    </w:p>
    <w:p>
      <w:pPr>
        <w:widowControl w:val="0"/>
        <w:spacing w:line="360" w:lineRule="auto"/>
        <w:ind w:firstLine="600" w:firstLineChars="200"/>
        <w:jc w:val="both"/>
        <w:rPr>
          <w:rFonts w:ascii="宋体" w:hAnsi="宋体"/>
          <w:sz w:val="30"/>
          <w:szCs w:val="30"/>
        </w:rPr>
      </w:pPr>
      <w:r>
        <w:rPr>
          <w:rFonts w:hint="eastAsia" w:ascii="宋体" w:hAnsi="宋体"/>
          <w:sz w:val="30"/>
          <w:szCs w:val="30"/>
        </w:rPr>
        <w:t>本单位郑重声明，在参加本次政府采购活动前3年内，在经营活动中没有重大违法记录。如声明不实，我单位自愿承担由此引发的一切后果。</w:t>
      </w:r>
    </w:p>
    <w:p>
      <w:pPr>
        <w:widowControl w:val="0"/>
        <w:spacing w:line="360" w:lineRule="auto"/>
        <w:ind w:firstLine="600" w:firstLineChars="200"/>
        <w:jc w:val="both"/>
        <w:rPr>
          <w:rFonts w:ascii="宋体" w:hAnsi="宋体"/>
          <w:sz w:val="30"/>
          <w:szCs w:val="30"/>
        </w:rPr>
      </w:pPr>
      <w:r>
        <w:rPr>
          <w:rFonts w:hint="eastAsia" w:ascii="宋体" w:hAnsi="宋体"/>
          <w:sz w:val="30"/>
          <w:szCs w:val="30"/>
        </w:rPr>
        <w:t>特此声明。</w:t>
      </w:r>
    </w:p>
    <w:p>
      <w:pPr>
        <w:widowControl w:val="0"/>
        <w:spacing w:line="360" w:lineRule="auto"/>
        <w:ind w:firstLine="600" w:firstLineChars="200"/>
        <w:jc w:val="both"/>
        <w:rPr>
          <w:rFonts w:ascii="宋体" w:hAnsi="宋体"/>
          <w:sz w:val="30"/>
          <w:szCs w:val="30"/>
        </w:rPr>
      </w:pPr>
    </w:p>
    <w:p>
      <w:pPr>
        <w:widowControl w:val="0"/>
        <w:spacing w:line="360" w:lineRule="auto"/>
        <w:ind w:firstLine="600" w:firstLineChars="200"/>
        <w:jc w:val="both"/>
        <w:rPr>
          <w:rFonts w:ascii="宋体" w:hAnsi="宋体"/>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jc w:val="center"/>
        <w:rPr>
          <w:sz w:val="30"/>
          <w:szCs w:val="30"/>
        </w:rPr>
      </w:pPr>
      <w:r>
        <w:rPr>
          <w:rFonts w:hint="eastAsia"/>
          <w:sz w:val="30"/>
          <w:szCs w:val="30"/>
        </w:rPr>
        <w:t>报价单位（盖公章）：</w:t>
      </w:r>
    </w:p>
    <w:p>
      <w:pPr>
        <w:jc w:val="center"/>
        <w:rPr>
          <w:sz w:val="30"/>
          <w:szCs w:val="30"/>
        </w:rPr>
      </w:pPr>
      <w:r>
        <w:rPr>
          <w:rFonts w:hint="eastAsia"/>
          <w:sz w:val="30"/>
          <w:szCs w:val="30"/>
        </w:rPr>
        <w:t>法人代表手写签字：</w:t>
      </w:r>
    </w:p>
    <w:p>
      <w:pPr>
        <w:jc w:val="center"/>
        <w:rPr>
          <w:sz w:val="30"/>
          <w:szCs w:val="30"/>
        </w:rPr>
      </w:pPr>
      <w:r>
        <w:rPr>
          <w:rFonts w:hint="eastAsia"/>
          <w:sz w:val="30"/>
          <w:szCs w:val="30"/>
        </w:rPr>
        <w:t>日    期：</w:t>
      </w:r>
    </w:p>
    <w:p>
      <w:pPr>
        <w:jc w:val="right"/>
        <w:rPr>
          <w:sz w:val="30"/>
          <w:szCs w:val="30"/>
        </w:rPr>
      </w:pPr>
    </w:p>
    <w:p>
      <w:pPr>
        <w:rPr>
          <w:sz w:val="24"/>
        </w:rPr>
      </w:pPr>
    </w:p>
    <w:p>
      <w:pPr>
        <w:rPr>
          <w:sz w:val="24"/>
        </w:rPr>
      </w:pPr>
    </w:p>
    <w:p>
      <w:pPr>
        <w:rPr>
          <w:sz w:val="24"/>
        </w:rPr>
      </w:pPr>
    </w:p>
    <w:p>
      <w:pPr>
        <w:rPr>
          <w:sz w:val="24"/>
        </w:rPr>
      </w:pPr>
    </w:p>
    <w:p>
      <w:pPr>
        <w:rPr>
          <w:sz w:val="24"/>
        </w:rPr>
      </w:pPr>
    </w:p>
    <w:p>
      <w:pPr>
        <w:rPr>
          <w:sz w:val="24"/>
        </w:rPr>
      </w:pPr>
    </w:p>
    <w:p>
      <w:pPr>
        <w:ind w:firstLine="0"/>
        <w:rPr>
          <w:b/>
          <w:sz w:val="32"/>
          <w:szCs w:val="32"/>
        </w:rPr>
      </w:pPr>
      <w:r>
        <w:rPr>
          <w:rFonts w:hint="eastAsia"/>
          <w:b/>
          <w:sz w:val="32"/>
          <w:szCs w:val="32"/>
        </w:rPr>
        <w:t>四、报价一览表</w:t>
      </w:r>
    </w:p>
    <w:tbl>
      <w:tblPr>
        <w:tblStyle w:val="5"/>
        <w:tblW w:w="9498" w:type="dxa"/>
        <w:tblInd w:w="-318" w:type="dxa"/>
        <w:tblLayout w:type="fixed"/>
        <w:tblCellMar>
          <w:top w:w="0" w:type="dxa"/>
          <w:left w:w="108" w:type="dxa"/>
          <w:bottom w:w="0" w:type="dxa"/>
          <w:right w:w="108" w:type="dxa"/>
        </w:tblCellMar>
      </w:tblPr>
      <w:tblGrid>
        <w:gridCol w:w="346"/>
        <w:gridCol w:w="630"/>
        <w:gridCol w:w="420"/>
        <w:gridCol w:w="495"/>
        <w:gridCol w:w="660"/>
        <w:gridCol w:w="4335"/>
        <w:gridCol w:w="960"/>
        <w:gridCol w:w="855"/>
        <w:gridCol w:w="797"/>
      </w:tblGrid>
      <w:tr>
        <w:tblPrEx>
          <w:tblLayout w:type="fixed"/>
          <w:tblCellMar>
            <w:top w:w="0" w:type="dxa"/>
            <w:left w:w="108" w:type="dxa"/>
            <w:bottom w:w="0" w:type="dxa"/>
            <w:right w:w="108" w:type="dxa"/>
          </w:tblCellMar>
        </w:tblPrEx>
        <w:trPr>
          <w:trHeight w:val="270" w:hRule="atLeast"/>
        </w:trPr>
        <w:tc>
          <w:tcPr>
            <w:tcW w:w="3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rFonts w:ascii="宋体" w:hAnsi="宋体" w:cs="宋体"/>
                <w:b/>
                <w:bCs/>
                <w:color w:val="000000"/>
                <w:kern w:val="0"/>
                <w:sz w:val="15"/>
                <w:szCs w:val="15"/>
              </w:rPr>
            </w:pPr>
            <w:r>
              <w:rPr>
                <w:rFonts w:hint="eastAsia" w:ascii="宋体" w:hAnsi="宋体" w:cs="宋体"/>
                <w:b/>
                <w:bCs/>
                <w:color w:val="000000"/>
                <w:kern w:val="0"/>
                <w:sz w:val="15"/>
                <w:szCs w:val="15"/>
              </w:rPr>
              <w:t>序号</w:t>
            </w:r>
          </w:p>
        </w:tc>
        <w:tc>
          <w:tcPr>
            <w:tcW w:w="630" w:type="dxa"/>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jc w:val="center"/>
              <w:rPr>
                <w:rFonts w:ascii="宋体" w:hAnsi="宋体" w:cs="宋体"/>
                <w:b/>
                <w:bCs/>
                <w:color w:val="000000"/>
                <w:kern w:val="0"/>
                <w:sz w:val="15"/>
                <w:szCs w:val="15"/>
              </w:rPr>
            </w:pPr>
            <w:r>
              <w:rPr>
                <w:rFonts w:hint="eastAsia" w:ascii="宋体" w:hAnsi="宋体" w:cs="宋体"/>
                <w:b/>
                <w:bCs/>
                <w:color w:val="000000"/>
                <w:kern w:val="0"/>
                <w:sz w:val="15"/>
                <w:szCs w:val="15"/>
              </w:rPr>
              <w:t>采购内容</w:t>
            </w:r>
          </w:p>
        </w:tc>
        <w:tc>
          <w:tcPr>
            <w:tcW w:w="420" w:type="dxa"/>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jc w:val="center"/>
              <w:rPr>
                <w:rFonts w:ascii="宋体" w:hAnsi="宋体" w:cs="宋体"/>
                <w:b/>
                <w:bCs/>
                <w:color w:val="000000"/>
                <w:kern w:val="0"/>
                <w:sz w:val="15"/>
                <w:szCs w:val="15"/>
              </w:rPr>
            </w:pPr>
            <w:r>
              <w:rPr>
                <w:rFonts w:hint="eastAsia" w:ascii="宋体" w:hAnsi="宋体" w:cs="宋体"/>
                <w:b/>
                <w:bCs/>
                <w:color w:val="000000"/>
                <w:kern w:val="0"/>
                <w:sz w:val="15"/>
                <w:szCs w:val="15"/>
              </w:rPr>
              <w:t>数量</w:t>
            </w:r>
          </w:p>
        </w:tc>
        <w:tc>
          <w:tcPr>
            <w:tcW w:w="495" w:type="dxa"/>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jc w:val="center"/>
              <w:rPr>
                <w:rFonts w:ascii="宋体" w:hAnsi="宋体" w:cs="宋体"/>
                <w:b/>
                <w:bCs/>
                <w:color w:val="000000"/>
                <w:kern w:val="0"/>
                <w:sz w:val="15"/>
                <w:szCs w:val="15"/>
              </w:rPr>
            </w:pPr>
            <w:r>
              <w:rPr>
                <w:rFonts w:hint="eastAsia" w:ascii="宋体" w:hAnsi="宋体" w:cs="宋体"/>
                <w:b/>
                <w:bCs/>
                <w:color w:val="000000"/>
                <w:kern w:val="0"/>
                <w:sz w:val="15"/>
                <w:szCs w:val="15"/>
              </w:rPr>
              <w:t>计量单位</w:t>
            </w:r>
          </w:p>
        </w:tc>
        <w:tc>
          <w:tcPr>
            <w:tcW w:w="660" w:type="dxa"/>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jc w:val="center"/>
              <w:rPr>
                <w:rFonts w:ascii="宋体" w:hAnsi="宋体" w:cs="宋体"/>
                <w:b/>
                <w:bCs/>
                <w:color w:val="000000"/>
                <w:kern w:val="0"/>
                <w:sz w:val="15"/>
                <w:szCs w:val="15"/>
              </w:rPr>
            </w:pPr>
            <w:r>
              <w:rPr>
                <w:rFonts w:hint="eastAsia" w:ascii="宋体" w:hAnsi="宋体" w:cs="宋体"/>
                <w:b/>
                <w:bCs/>
                <w:color w:val="000000"/>
                <w:kern w:val="0"/>
                <w:sz w:val="15"/>
                <w:szCs w:val="15"/>
              </w:rPr>
              <w:t>预算单价</w:t>
            </w:r>
          </w:p>
        </w:tc>
        <w:tc>
          <w:tcPr>
            <w:tcW w:w="4335" w:type="dxa"/>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jc w:val="center"/>
              <w:rPr>
                <w:rFonts w:ascii="宋体" w:hAnsi="宋体" w:cs="宋体"/>
                <w:b/>
                <w:bCs/>
                <w:color w:val="000000"/>
                <w:kern w:val="0"/>
                <w:sz w:val="15"/>
                <w:szCs w:val="15"/>
              </w:rPr>
            </w:pPr>
            <w:r>
              <w:rPr>
                <w:rFonts w:hint="eastAsia" w:ascii="宋体" w:hAnsi="宋体" w:cs="宋体"/>
                <w:b/>
                <w:bCs/>
                <w:color w:val="000000"/>
                <w:kern w:val="0"/>
                <w:sz w:val="15"/>
                <w:szCs w:val="15"/>
              </w:rPr>
              <w:t>技术参数</w:t>
            </w:r>
          </w:p>
        </w:tc>
        <w:tc>
          <w:tcPr>
            <w:tcW w:w="960" w:type="dxa"/>
            <w:tcBorders>
              <w:top w:val="single" w:color="auto" w:sz="4" w:space="0"/>
              <w:left w:val="nil"/>
              <w:bottom w:val="single" w:color="auto" w:sz="4" w:space="0"/>
              <w:right w:val="single" w:color="auto" w:sz="4" w:space="0"/>
            </w:tcBorders>
          </w:tcPr>
          <w:p>
            <w:pPr>
              <w:spacing w:line="240" w:lineRule="auto"/>
              <w:ind w:firstLine="0"/>
              <w:jc w:val="center"/>
              <w:rPr>
                <w:rFonts w:ascii="宋体" w:hAnsi="宋体" w:cs="宋体"/>
                <w:b/>
                <w:bCs/>
                <w:color w:val="000000"/>
                <w:kern w:val="0"/>
                <w:sz w:val="15"/>
                <w:szCs w:val="15"/>
              </w:rPr>
            </w:pPr>
            <w:r>
              <w:rPr>
                <w:rFonts w:hint="eastAsia" w:ascii="宋体" w:hAnsi="宋体" w:cs="宋体"/>
                <w:b/>
                <w:bCs/>
                <w:color w:val="000000"/>
                <w:kern w:val="0"/>
                <w:sz w:val="15"/>
                <w:szCs w:val="15"/>
              </w:rPr>
              <w:t>技术标准是否满足采购需求（填写是或否）</w:t>
            </w:r>
          </w:p>
        </w:tc>
        <w:tc>
          <w:tcPr>
            <w:tcW w:w="855" w:type="dxa"/>
            <w:tcBorders>
              <w:top w:val="single" w:color="auto" w:sz="4" w:space="0"/>
              <w:left w:val="nil"/>
              <w:bottom w:val="single" w:color="auto" w:sz="4" w:space="0"/>
              <w:right w:val="single" w:color="auto" w:sz="4" w:space="0"/>
            </w:tcBorders>
          </w:tcPr>
          <w:p>
            <w:pPr>
              <w:spacing w:line="240" w:lineRule="auto"/>
              <w:ind w:firstLine="0"/>
              <w:jc w:val="center"/>
              <w:rPr>
                <w:rFonts w:ascii="宋体" w:hAnsi="宋体" w:cs="宋体"/>
                <w:b/>
                <w:bCs/>
                <w:color w:val="000000"/>
                <w:kern w:val="0"/>
                <w:sz w:val="15"/>
                <w:szCs w:val="15"/>
              </w:rPr>
            </w:pPr>
            <w:r>
              <w:rPr>
                <w:rFonts w:hint="eastAsia" w:ascii="宋体" w:hAnsi="宋体" w:cs="宋体"/>
                <w:b/>
                <w:bCs/>
                <w:color w:val="000000"/>
                <w:kern w:val="0"/>
                <w:sz w:val="15"/>
                <w:szCs w:val="15"/>
              </w:rPr>
              <w:t>供应商报价：单价（单位/元）</w:t>
            </w:r>
          </w:p>
        </w:tc>
        <w:tc>
          <w:tcPr>
            <w:tcW w:w="797" w:type="dxa"/>
            <w:tcBorders>
              <w:top w:val="single" w:color="auto" w:sz="4" w:space="0"/>
              <w:left w:val="nil"/>
              <w:bottom w:val="single" w:color="auto" w:sz="4" w:space="0"/>
              <w:right w:val="single" w:color="auto" w:sz="4" w:space="0"/>
            </w:tcBorders>
          </w:tcPr>
          <w:p>
            <w:pPr>
              <w:spacing w:line="240" w:lineRule="auto"/>
              <w:ind w:firstLine="0"/>
              <w:jc w:val="center"/>
              <w:rPr>
                <w:rFonts w:ascii="宋体" w:hAnsi="宋体" w:cs="宋体"/>
                <w:b/>
                <w:bCs/>
                <w:color w:val="000000"/>
                <w:kern w:val="0"/>
                <w:sz w:val="15"/>
                <w:szCs w:val="15"/>
              </w:rPr>
            </w:pPr>
            <w:r>
              <w:rPr>
                <w:rFonts w:hint="eastAsia" w:ascii="宋体" w:hAnsi="宋体" w:cs="宋体"/>
                <w:b/>
                <w:bCs/>
                <w:color w:val="000000"/>
                <w:kern w:val="0"/>
                <w:sz w:val="15"/>
                <w:szCs w:val="15"/>
              </w:rPr>
              <w:t>供应商报价：总价（单位/元）</w:t>
            </w:r>
          </w:p>
        </w:tc>
      </w:tr>
      <w:tr>
        <w:tblPrEx>
          <w:tblLayout w:type="fixed"/>
          <w:tblCellMar>
            <w:top w:w="0" w:type="dxa"/>
            <w:left w:w="108" w:type="dxa"/>
            <w:bottom w:w="0" w:type="dxa"/>
            <w:right w:w="108" w:type="dxa"/>
          </w:tblCellMar>
        </w:tblPrEx>
        <w:trPr>
          <w:trHeight w:val="1350" w:hRule="atLeast"/>
        </w:trPr>
        <w:tc>
          <w:tcPr>
            <w:tcW w:w="346" w:type="dxa"/>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jc w:val="center"/>
              <w:rPr>
                <w:rFonts w:ascii="宋体" w:hAnsi="宋体" w:cs="宋体"/>
                <w:color w:val="000000"/>
                <w:kern w:val="0"/>
                <w:sz w:val="15"/>
                <w:szCs w:val="15"/>
              </w:rPr>
            </w:pPr>
            <w:r>
              <w:rPr>
                <w:rFonts w:hint="eastAsia" w:ascii="宋体" w:hAnsi="宋体" w:cs="宋体"/>
                <w:color w:val="000000"/>
                <w:kern w:val="0"/>
                <w:sz w:val="15"/>
                <w:szCs w:val="15"/>
              </w:rPr>
              <w:t>1</w:t>
            </w:r>
          </w:p>
        </w:tc>
        <w:tc>
          <w:tcPr>
            <w:tcW w:w="630" w:type="dxa"/>
            <w:tcBorders>
              <w:top w:val="nil"/>
              <w:left w:val="nil"/>
              <w:bottom w:val="single" w:color="auto" w:sz="4" w:space="0"/>
              <w:right w:val="single" w:color="auto" w:sz="4" w:space="0"/>
            </w:tcBorders>
            <w:shd w:val="clear" w:color="auto" w:fill="auto"/>
            <w:vAlign w:val="center"/>
          </w:tcPr>
          <w:p>
            <w:pPr>
              <w:spacing w:line="240" w:lineRule="auto"/>
              <w:ind w:firstLine="0"/>
              <w:jc w:val="center"/>
              <w:rPr>
                <w:rFonts w:ascii="宋体" w:hAnsi="宋体" w:cs="宋体"/>
                <w:color w:val="000000"/>
                <w:kern w:val="0"/>
                <w:sz w:val="15"/>
                <w:szCs w:val="15"/>
              </w:rPr>
            </w:pPr>
            <w:r>
              <w:rPr>
                <w:rFonts w:hint="eastAsia" w:ascii="宋体" w:hAnsi="宋体" w:cs="宋体"/>
                <w:color w:val="000000"/>
                <w:kern w:val="0"/>
                <w:sz w:val="15"/>
                <w:szCs w:val="15"/>
                <w:lang w:val="en-US" w:eastAsia="zh-CN"/>
              </w:rPr>
              <w:t>第二轮高水平高职学校建设项目中期绩效评价审计服务</w:t>
            </w:r>
          </w:p>
        </w:tc>
        <w:tc>
          <w:tcPr>
            <w:tcW w:w="420" w:type="dxa"/>
            <w:tcBorders>
              <w:top w:val="nil"/>
              <w:left w:val="nil"/>
              <w:bottom w:val="single" w:color="auto" w:sz="4" w:space="0"/>
              <w:right w:val="single" w:color="auto" w:sz="4" w:space="0"/>
            </w:tcBorders>
            <w:shd w:val="clear" w:color="auto" w:fill="auto"/>
            <w:vAlign w:val="center"/>
          </w:tcPr>
          <w:p>
            <w:pPr>
              <w:spacing w:line="240" w:lineRule="auto"/>
              <w:ind w:firstLine="0"/>
              <w:jc w:val="center"/>
              <w:rPr>
                <w:rFonts w:hint="eastAsia" w:ascii="宋体" w:hAnsi="宋体" w:eastAsia="宋体" w:cs="宋体"/>
                <w:color w:val="000000"/>
                <w:kern w:val="0"/>
                <w:sz w:val="15"/>
                <w:szCs w:val="15"/>
                <w:lang w:eastAsia="zh-CN"/>
              </w:rPr>
            </w:pPr>
            <w:r>
              <w:rPr>
                <w:rFonts w:hint="eastAsia" w:ascii="宋体" w:hAnsi="宋体" w:cs="宋体"/>
                <w:color w:val="000000"/>
                <w:kern w:val="0"/>
                <w:sz w:val="15"/>
                <w:szCs w:val="15"/>
                <w:lang w:val="en-US" w:eastAsia="zh-CN"/>
              </w:rPr>
              <w:t>1</w:t>
            </w:r>
          </w:p>
        </w:tc>
        <w:tc>
          <w:tcPr>
            <w:tcW w:w="495" w:type="dxa"/>
            <w:tcBorders>
              <w:top w:val="nil"/>
              <w:left w:val="nil"/>
              <w:bottom w:val="single" w:color="auto" w:sz="4" w:space="0"/>
              <w:right w:val="single" w:color="auto" w:sz="4" w:space="0"/>
            </w:tcBorders>
            <w:shd w:val="clear" w:color="auto" w:fill="auto"/>
            <w:vAlign w:val="center"/>
          </w:tcPr>
          <w:p>
            <w:pPr>
              <w:spacing w:line="240" w:lineRule="auto"/>
              <w:ind w:firstLine="0"/>
              <w:jc w:val="center"/>
              <w:rPr>
                <w:rFonts w:hint="eastAsia" w:ascii="宋体" w:hAnsi="宋体" w:eastAsia="宋体" w:cs="宋体"/>
                <w:color w:val="000000"/>
                <w:kern w:val="0"/>
                <w:sz w:val="15"/>
                <w:szCs w:val="15"/>
                <w:lang w:eastAsia="zh-CN"/>
              </w:rPr>
            </w:pPr>
            <w:r>
              <w:rPr>
                <w:rFonts w:hint="eastAsia" w:ascii="宋体" w:hAnsi="宋体" w:cs="宋体"/>
                <w:color w:val="000000"/>
                <w:kern w:val="0"/>
                <w:sz w:val="15"/>
                <w:szCs w:val="15"/>
                <w:lang w:eastAsia="zh-CN"/>
              </w:rPr>
              <w:t>项</w:t>
            </w:r>
          </w:p>
        </w:tc>
        <w:tc>
          <w:tcPr>
            <w:tcW w:w="660" w:type="dxa"/>
            <w:tcBorders>
              <w:top w:val="nil"/>
              <w:left w:val="nil"/>
              <w:bottom w:val="single" w:color="auto" w:sz="4" w:space="0"/>
              <w:right w:val="single" w:color="auto" w:sz="4" w:space="0"/>
            </w:tcBorders>
            <w:shd w:val="clear" w:color="auto" w:fill="auto"/>
            <w:vAlign w:val="center"/>
          </w:tcPr>
          <w:p>
            <w:pPr>
              <w:spacing w:line="240" w:lineRule="auto"/>
              <w:ind w:firstLine="0"/>
              <w:jc w:val="center"/>
              <w:rPr>
                <w:rFonts w:hint="eastAsia" w:ascii="宋体" w:hAnsi="宋体" w:eastAsia="宋体" w:cs="宋体"/>
                <w:color w:val="000000"/>
                <w:kern w:val="0"/>
                <w:sz w:val="15"/>
                <w:szCs w:val="15"/>
                <w:lang w:eastAsia="zh-CN"/>
              </w:rPr>
            </w:pPr>
            <w:r>
              <w:rPr>
                <w:rFonts w:hint="eastAsia" w:ascii="宋体" w:hAnsi="宋体" w:cs="宋体"/>
                <w:color w:val="000000"/>
                <w:kern w:val="0"/>
                <w:sz w:val="15"/>
                <w:szCs w:val="15"/>
                <w:lang w:val="en-US" w:eastAsia="zh-CN"/>
              </w:rPr>
              <w:t>50</w:t>
            </w:r>
            <w:bookmarkStart w:id="0" w:name="_GoBack"/>
            <w:bookmarkEnd w:id="0"/>
            <w:r>
              <w:rPr>
                <w:rFonts w:hint="eastAsia" w:ascii="宋体" w:hAnsi="宋体" w:cs="宋体"/>
                <w:color w:val="000000"/>
                <w:kern w:val="0"/>
                <w:sz w:val="15"/>
                <w:szCs w:val="15"/>
                <w:lang w:val="en-US" w:eastAsia="zh-CN"/>
              </w:rPr>
              <w:t>000</w:t>
            </w:r>
          </w:p>
        </w:tc>
        <w:tc>
          <w:tcPr>
            <w:tcW w:w="4335" w:type="dxa"/>
            <w:tcBorders>
              <w:top w:val="nil"/>
              <w:left w:val="nil"/>
              <w:bottom w:val="single" w:color="auto" w:sz="4" w:space="0"/>
              <w:right w:val="single" w:color="auto" w:sz="4" w:space="0"/>
            </w:tcBorders>
            <w:shd w:val="clear" w:color="auto" w:fill="auto"/>
            <w:vAlign w:val="center"/>
          </w:tcPr>
          <w:p>
            <w:pPr>
              <w:spacing w:line="240" w:lineRule="auto"/>
              <w:ind w:firstLine="0"/>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一、审计范围：2021年12月31日至2023年12月30日期间全部“双高”项目</w:t>
            </w:r>
          </w:p>
          <w:p>
            <w:pPr>
              <w:spacing w:line="240" w:lineRule="auto"/>
              <w:ind w:firstLine="0"/>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二、审计内容：</w:t>
            </w:r>
          </w:p>
          <w:p>
            <w:pPr>
              <w:spacing w:line="240" w:lineRule="auto"/>
              <w:ind w:firstLine="0"/>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主要评价各学校的建设方案和任务书的落实情况，承担改社会服务尤其是技术服务的成效，社会影响力，人才培养模式创新，产教融合、校企合作的机制创新，学生成长成才，项目管理制度与机制建设，资金到位和执行情况等。</w:t>
            </w:r>
          </w:p>
          <w:p>
            <w:pPr>
              <w:spacing w:line="240" w:lineRule="auto"/>
              <w:ind w:firstLine="0"/>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主要包括：</w:t>
            </w:r>
          </w:p>
          <w:p>
            <w:pPr>
              <w:spacing w:line="240" w:lineRule="auto"/>
              <w:ind w:firstLine="0"/>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学校层面任务及绩效指标完成情况，围绕加强党的建设、打造技术技能人才培养高地、造技术技能创新服务平台、打造高水平专业群、打造高水平双师队伍、提升校企合作水平、提升服务发展水平、提升学校治理水平、提升信息化水平和提升国际化水平等十大任务。</w:t>
            </w:r>
          </w:p>
          <w:p>
            <w:pPr>
              <w:spacing w:line="240" w:lineRule="auto"/>
              <w:ind w:firstLine="0"/>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学校层面任务及绩效指标完成情况，围绕人才培养模式创新、课程教学资源建设、教材与教法改革、教师教学创新团队、实践教学基地、技术技能平台、社会服务、国际合作与交流、可持续发展保障机制等九项任务。</w:t>
            </w:r>
          </w:p>
          <w:p>
            <w:pPr>
              <w:spacing w:line="240" w:lineRule="auto"/>
              <w:ind w:firstLine="0"/>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eastAsia="zh-CN"/>
              </w:rPr>
              <w:t>三、审计时间：合同签订后</w:t>
            </w:r>
            <w:r>
              <w:rPr>
                <w:rFonts w:hint="eastAsia" w:ascii="宋体" w:hAnsi="宋体" w:cs="宋体"/>
                <w:color w:val="000000"/>
                <w:kern w:val="0"/>
                <w:sz w:val="15"/>
                <w:szCs w:val="15"/>
                <w:lang w:val="en-US" w:eastAsia="zh-CN"/>
              </w:rPr>
              <w:t>5个工作日完成审计服务并出具审计报告。</w:t>
            </w:r>
          </w:p>
          <w:p>
            <w:pPr>
              <w:spacing w:line="240" w:lineRule="auto"/>
              <w:ind w:firstLine="0"/>
              <w:rPr>
                <w:rFonts w:ascii="宋体" w:hAnsi="宋体" w:cs="宋体"/>
                <w:color w:val="000000"/>
                <w:kern w:val="0"/>
                <w:sz w:val="15"/>
                <w:szCs w:val="15"/>
              </w:rPr>
            </w:pPr>
            <w:r>
              <w:rPr>
                <w:rFonts w:hint="eastAsia" w:ascii="宋体" w:hAnsi="宋体" w:cs="宋体"/>
                <w:color w:val="000000"/>
                <w:kern w:val="0"/>
                <w:sz w:val="15"/>
                <w:szCs w:val="15"/>
                <w:lang w:val="en-US" w:eastAsia="zh-CN"/>
              </w:rPr>
              <w:t>四、其他要求：合同签订后甲方提供待审计所需材料，乙方为保证在规定时间完成此次审计服务须根据工作量及时有效投入充足的人力、物力、时间、设备等。</w:t>
            </w:r>
          </w:p>
        </w:tc>
        <w:tc>
          <w:tcPr>
            <w:tcW w:w="960" w:type="dxa"/>
            <w:tcBorders>
              <w:top w:val="nil"/>
              <w:left w:val="nil"/>
              <w:bottom w:val="single" w:color="auto" w:sz="4" w:space="0"/>
              <w:right w:val="single" w:color="auto" w:sz="4" w:space="0"/>
            </w:tcBorders>
          </w:tcPr>
          <w:p>
            <w:pPr>
              <w:spacing w:line="240" w:lineRule="auto"/>
              <w:ind w:firstLine="0"/>
              <w:jc w:val="center"/>
              <w:rPr>
                <w:rFonts w:ascii="宋体" w:hAnsi="宋体" w:cs="宋体"/>
                <w:color w:val="000000"/>
                <w:kern w:val="0"/>
                <w:sz w:val="15"/>
                <w:szCs w:val="15"/>
              </w:rPr>
            </w:pPr>
          </w:p>
        </w:tc>
        <w:tc>
          <w:tcPr>
            <w:tcW w:w="855" w:type="dxa"/>
            <w:tcBorders>
              <w:top w:val="nil"/>
              <w:left w:val="nil"/>
              <w:bottom w:val="single" w:color="auto" w:sz="4" w:space="0"/>
              <w:right w:val="single" w:color="auto" w:sz="4" w:space="0"/>
            </w:tcBorders>
          </w:tcPr>
          <w:p>
            <w:pPr>
              <w:spacing w:line="240" w:lineRule="auto"/>
              <w:ind w:firstLine="0"/>
              <w:jc w:val="center"/>
              <w:rPr>
                <w:rFonts w:ascii="宋体" w:hAnsi="宋体" w:cs="宋体"/>
                <w:color w:val="000000"/>
                <w:kern w:val="0"/>
                <w:sz w:val="15"/>
                <w:szCs w:val="15"/>
              </w:rPr>
            </w:pPr>
          </w:p>
        </w:tc>
        <w:tc>
          <w:tcPr>
            <w:tcW w:w="797" w:type="dxa"/>
            <w:tcBorders>
              <w:top w:val="nil"/>
              <w:left w:val="nil"/>
              <w:bottom w:val="single" w:color="auto" w:sz="4" w:space="0"/>
              <w:right w:val="single" w:color="auto" w:sz="4" w:space="0"/>
            </w:tcBorders>
          </w:tcPr>
          <w:p>
            <w:pPr>
              <w:spacing w:line="240" w:lineRule="auto"/>
              <w:ind w:firstLine="0"/>
              <w:jc w:val="center"/>
              <w:rPr>
                <w:rFonts w:ascii="宋体" w:hAnsi="宋体" w:cs="宋体"/>
                <w:color w:val="000000"/>
                <w:kern w:val="0"/>
                <w:sz w:val="15"/>
                <w:szCs w:val="15"/>
              </w:rPr>
            </w:pPr>
          </w:p>
        </w:tc>
      </w:tr>
    </w:tbl>
    <w:tbl>
      <w:tblPr>
        <w:tblStyle w:val="6"/>
        <w:tblW w:w="949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 w:hRule="atLeast"/>
        </w:trPr>
        <w:tc>
          <w:tcPr>
            <w:tcW w:w="9498" w:type="dxa"/>
          </w:tcPr>
          <w:p>
            <w:pPr>
              <w:widowControl w:val="0"/>
              <w:ind w:firstLine="0"/>
              <w:jc w:val="both"/>
              <w:rPr>
                <w:rFonts w:asciiTheme="minorHAnsi" w:hAnsiTheme="minorHAnsi" w:eastAsiaTheme="minorEastAsia" w:cstheme="minorBidi"/>
                <w:b/>
                <w:sz w:val="30"/>
                <w:szCs w:val="30"/>
              </w:rPr>
            </w:pPr>
            <w:r>
              <w:rPr>
                <w:rFonts w:hint="eastAsia" w:ascii="仿宋" w:hAnsi="仿宋" w:eastAsia="仿宋" w:cstheme="minorBidi"/>
                <w:b/>
                <w:kern w:val="0"/>
                <w:sz w:val="30"/>
                <w:szCs w:val="30"/>
              </w:rPr>
              <w:t>项目总报价：</w:t>
            </w:r>
            <w:r>
              <w:rPr>
                <w:rFonts w:hint="eastAsia" w:ascii="仿宋" w:hAnsi="仿宋" w:eastAsia="仿宋" w:cstheme="minorBidi"/>
                <w:b/>
                <w:kern w:val="0"/>
                <w:sz w:val="30"/>
                <w:szCs w:val="30"/>
                <w:u w:val="single"/>
              </w:rPr>
              <w:t xml:space="preserve">          </w:t>
            </w:r>
            <w:r>
              <w:rPr>
                <w:rFonts w:hint="eastAsia" w:ascii="仿宋" w:hAnsi="仿宋" w:eastAsia="仿宋" w:cstheme="minorBidi"/>
                <w:b/>
                <w:kern w:val="0"/>
                <w:sz w:val="30"/>
                <w:szCs w:val="30"/>
              </w:rPr>
              <w:t>元（</w:t>
            </w:r>
            <w:r>
              <w:rPr>
                <w:rFonts w:hint="eastAsia" w:ascii="仿宋" w:hAnsi="仿宋" w:eastAsia="仿宋" w:cstheme="minorBidi"/>
                <w:b/>
                <w:kern w:val="0"/>
                <w:sz w:val="30"/>
                <w:szCs w:val="30"/>
                <w:lang w:eastAsia="zh-CN"/>
              </w:rPr>
              <w:t>小</w:t>
            </w:r>
            <w:r>
              <w:rPr>
                <w:rFonts w:hint="eastAsia" w:ascii="仿宋" w:hAnsi="仿宋" w:eastAsia="仿宋" w:cstheme="minorBidi"/>
                <w:b/>
                <w:kern w:val="0"/>
                <w:sz w:val="30"/>
                <w:szCs w:val="30"/>
              </w:rPr>
              <w:t>写），</w:t>
            </w:r>
            <w:r>
              <w:rPr>
                <w:rFonts w:hint="eastAsia" w:ascii="仿宋" w:hAnsi="仿宋" w:eastAsia="仿宋" w:cstheme="minorBidi"/>
                <w:b/>
                <w:kern w:val="0"/>
                <w:sz w:val="30"/>
                <w:szCs w:val="30"/>
                <w:u w:val="single"/>
              </w:rPr>
              <w:t xml:space="preserve">          </w:t>
            </w:r>
            <w:r>
              <w:rPr>
                <w:rFonts w:hint="eastAsia" w:ascii="仿宋" w:hAnsi="仿宋" w:eastAsia="仿宋" w:cstheme="minorBidi"/>
                <w:b/>
                <w:kern w:val="0"/>
                <w:sz w:val="30"/>
                <w:szCs w:val="30"/>
              </w:rPr>
              <w:t>元（</w:t>
            </w:r>
            <w:r>
              <w:rPr>
                <w:rFonts w:hint="eastAsia" w:ascii="仿宋" w:hAnsi="仿宋" w:eastAsia="仿宋" w:cstheme="minorBidi"/>
                <w:b/>
                <w:kern w:val="0"/>
                <w:sz w:val="30"/>
                <w:szCs w:val="30"/>
                <w:lang w:eastAsia="zh-CN"/>
              </w:rPr>
              <w:t>大</w:t>
            </w:r>
            <w:r>
              <w:rPr>
                <w:rFonts w:hint="eastAsia" w:ascii="仿宋" w:hAnsi="仿宋" w:eastAsia="仿宋" w:cstheme="minorBidi"/>
                <w:b/>
                <w:kern w:val="0"/>
                <w:sz w:val="30"/>
                <w:szCs w:val="30"/>
              </w:rPr>
              <w:t>写）</w:t>
            </w:r>
          </w:p>
        </w:tc>
      </w:tr>
    </w:tbl>
    <w:p>
      <w:pPr>
        <w:widowControl w:val="0"/>
        <w:spacing w:line="360" w:lineRule="auto"/>
        <w:ind w:firstLine="420" w:firstLineChars="200"/>
        <w:jc w:val="both"/>
        <w:rPr>
          <w:rFonts w:ascii="宋体" w:hAnsi="宋体"/>
          <w:szCs w:val="21"/>
        </w:rPr>
      </w:pPr>
      <w:r>
        <w:rPr>
          <w:rFonts w:hint="eastAsia" w:ascii="宋体" w:hAnsi="宋体"/>
          <w:szCs w:val="21"/>
        </w:rPr>
        <w:t>报价一览表填写注意事项：</w:t>
      </w:r>
    </w:p>
    <w:p>
      <w:pPr>
        <w:widowControl w:val="0"/>
        <w:spacing w:line="360" w:lineRule="auto"/>
        <w:ind w:firstLine="420" w:firstLineChars="200"/>
        <w:jc w:val="both"/>
        <w:rPr>
          <w:rFonts w:ascii="宋体" w:hAnsi="宋体"/>
          <w:szCs w:val="21"/>
        </w:rPr>
      </w:pPr>
      <w:r>
        <w:rPr>
          <w:rFonts w:hint="eastAsia" w:ascii="宋体" w:hAnsi="宋体"/>
          <w:szCs w:val="21"/>
        </w:rPr>
        <w:t>1、如技术标准完全满足或高于采购需求请填写“是”，不填或填写“否”视为不满足。如因虚假填报导致一切后果均由供应商自行承担，采购方有权依法追偿。</w:t>
      </w:r>
    </w:p>
    <w:p>
      <w:pPr>
        <w:widowControl w:val="0"/>
        <w:spacing w:line="360" w:lineRule="auto"/>
        <w:ind w:firstLine="409" w:firstLineChars="195"/>
        <w:jc w:val="both"/>
        <w:rPr>
          <w:rFonts w:ascii="宋体" w:hAnsi="宋体"/>
          <w:szCs w:val="21"/>
        </w:rPr>
      </w:pPr>
      <w:r>
        <w:rPr>
          <w:rFonts w:hint="eastAsia" w:ascii="宋体" w:hAnsi="宋体"/>
          <w:szCs w:val="21"/>
        </w:rPr>
        <w:t>2、报价一览表内如单价累计与项目总报价不符时，以项目较低报价为参评依据。</w:t>
      </w:r>
    </w:p>
    <w:p>
      <w:pPr>
        <w:widowControl w:val="0"/>
        <w:spacing w:line="360" w:lineRule="auto"/>
        <w:ind w:firstLine="420" w:firstLineChars="200"/>
        <w:jc w:val="both"/>
        <w:rPr>
          <w:rFonts w:ascii="宋体" w:hAnsi="宋体"/>
          <w:szCs w:val="21"/>
        </w:rPr>
      </w:pPr>
      <w:r>
        <w:rPr>
          <w:rFonts w:hint="eastAsia" w:ascii="宋体" w:hAnsi="宋体"/>
          <w:szCs w:val="21"/>
        </w:rPr>
        <w:t>3、以上报价均为含税价格，从递交询价响应文件截止之日起</w:t>
      </w:r>
      <w:r>
        <w:rPr>
          <w:rFonts w:hint="eastAsia" w:ascii="宋体" w:hAnsi="宋体"/>
          <w:szCs w:val="21"/>
          <w:u w:val="single"/>
        </w:rPr>
        <w:t>60</w:t>
      </w:r>
      <w:r>
        <w:rPr>
          <w:rFonts w:hint="eastAsia" w:ascii="宋体" w:hAnsi="宋体"/>
          <w:szCs w:val="21"/>
        </w:rPr>
        <w:t>天内严格遵守本询价响应文件的报价及各项承诺。</w:t>
      </w:r>
    </w:p>
    <w:p>
      <w:pPr>
        <w:widowControl w:val="0"/>
        <w:spacing w:line="360" w:lineRule="auto"/>
        <w:ind w:firstLine="420" w:firstLineChars="200"/>
        <w:jc w:val="both"/>
        <w:rPr>
          <w:rFonts w:ascii="宋体" w:hAnsi="宋体"/>
          <w:szCs w:val="21"/>
        </w:rPr>
      </w:pPr>
      <w:r>
        <w:rPr>
          <w:rFonts w:hint="eastAsia" w:ascii="宋体" w:hAnsi="宋体"/>
          <w:szCs w:val="21"/>
        </w:rPr>
        <w:t>4、供应商根据实际情况如需提供产品相关图片、宣传等材料可自行后附。</w:t>
      </w:r>
    </w:p>
    <w:p>
      <w:pPr>
        <w:widowControl w:val="0"/>
        <w:spacing w:line="360" w:lineRule="auto"/>
        <w:ind w:firstLine="420" w:firstLineChars="200"/>
        <w:jc w:val="both"/>
        <w:rPr>
          <w:rFonts w:ascii="宋体" w:hAnsi="宋体"/>
          <w:szCs w:val="21"/>
        </w:rPr>
      </w:pPr>
      <w:r>
        <w:rPr>
          <w:rFonts w:hint="eastAsia" w:ascii="宋体" w:hAnsi="宋体"/>
          <w:szCs w:val="21"/>
        </w:rPr>
        <w:t xml:space="preserve">供应商： </w:t>
      </w:r>
      <w:r>
        <w:rPr>
          <w:rFonts w:hint="eastAsia" w:ascii="宋体" w:hAnsi="宋体"/>
          <w:szCs w:val="21"/>
          <w:u w:val="single"/>
        </w:rPr>
        <w:t xml:space="preserve">                               </w:t>
      </w:r>
      <w:r>
        <w:rPr>
          <w:rFonts w:hint="eastAsia" w:ascii="宋体" w:hAnsi="宋体"/>
          <w:szCs w:val="21"/>
        </w:rPr>
        <w:t>(盖章)</w:t>
      </w:r>
    </w:p>
    <w:p>
      <w:pPr>
        <w:widowControl w:val="0"/>
        <w:spacing w:line="360" w:lineRule="auto"/>
        <w:ind w:firstLine="420" w:firstLineChars="200"/>
        <w:jc w:val="both"/>
        <w:rPr>
          <w:rFonts w:ascii="宋体" w:hAnsi="宋体"/>
          <w:szCs w:val="21"/>
        </w:rPr>
      </w:pPr>
      <w:r>
        <w:rPr>
          <w:rFonts w:hint="eastAsia" w:ascii="宋体" w:hAnsi="宋体"/>
          <w:szCs w:val="21"/>
        </w:rPr>
        <w:t>法定代表人或被授权代理人：</w:t>
      </w:r>
      <w:r>
        <w:rPr>
          <w:rFonts w:hint="eastAsia" w:ascii="宋体" w:hAnsi="宋体"/>
          <w:szCs w:val="21"/>
          <w:u w:val="single"/>
        </w:rPr>
        <w:t xml:space="preserve">           </w:t>
      </w:r>
      <w:r>
        <w:rPr>
          <w:rFonts w:hint="eastAsia" w:ascii="宋体" w:hAnsi="宋体"/>
          <w:szCs w:val="21"/>
        </w:rPr>
        <w:t xml:space="preserve"> (签字或盖章)</w:t>
      </w:r>
    </w:p>
    <w:p>
      <w:pPr>
        <w:widowControl w:val="0"/>
        <w:spacing w:line="360" w:lineRule="auto"/>
        <w:ind w:firstLine="409" w:firstLineChars="195"/>
        <w:rPr>
          <w:rFonts w:ascii="宋体" w:hAnsi="宋体"/>
          <w:sz w:val="15"/>
          <w:szCs w:val="15"/>
        </w:rPr>
        <w:sectPr>
          <w:pgSz w:w="11906" w:h="16838"/>
          <w:pgMar w:top="1440" w:right="1800" w:bottom="1440" w:left="1800" w:header="851" w:footer="804" w:gutter="0"/>
          <w:cols w:space="720" w:num="1"/>
          <w:titlePg/>
          <w:docGrid w:type="lines" w:linePitch="312" w:charSpace="0"/>
        </w:sectPr>
      </w:pPr>
      <w:r>
        <w:rPr>
          <w:rFonts w:hint="eastAsia" w:ascii="宋体" w:hAnsi="宋体"/>
          <w:szCs w:val="21"/>
        </w:rPr>
        <w:t>日 期：</w:t>
      </w:r>
      <w:r>
        <w:rPr>
          <w:rFonts w:hint="eastAsia" w:ascii="宋体" w:hAnsi="宋体"/>
          <w:szCs w:val="21"/>
          <w:u w:val="single"/>
        </w:rPr>
        <w:t xml:space="preserve">         </w:t>
      </w:r>
      <w:r>
        <w:rPr>
          <w:rFonts w:hint="eastAsia" w:ascii="宋体" w:hAnsi="宋体"/>
          <w:szCs w:val="21"/>
        </w:rPr>
        <w:t xml:space="preserve">年 </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 日</w:t>
      </w:r>
    </w:p>
    <w:p>
      <w:pPr>
        <w:rPr>
          <w:b/>
          <w:sz w:val="32"/>
          <w:szCs w:val="32"/>
        </w:rPr>
      </w:pPr>
      <w:r>
        <w:rPr>
          <w:b/>
          <w:sz w:val="32"/>
          <w:szCs w:val="32"/>
        </w:rPr>
        <w:t>五、服务</w:t>
      </w:r>
      <w:r>
        <w:rPr>
          <w:rFonts w:hint="eastAsia"/>
          <w:b/>
          <w:sz w:val="32"/>
          <w:szCs w:val="32"/>
        </w:rPr>
        <w:t>承诺（售后质保承诺）</w:t>
      </w:r>
    </w:p>
    <w:p>
      <w:pPr>
        <w:rPr>
          <w:b/>
          <w:sz w:val="32"/>
          <w:szCs w:val="32"/>
        </w:rPr>
      </w:pPr>
    </w:p>
    <w:p>
      <w:pPr>
        <w:rPr>
          <w:b/>
          <w:sz w:val="32"/>
          <w:szCs w:val="32"/>
        </w:rPr>
      </w:pPr>
    </w:p>
    <w:p>
      <w:pPr>
        <w:rPr>
          <w:sz w:val="24"/>
        </w:rPr>
      </w:pPr>
      <w:r>
        <w:rPr>
          <w:rFonts w:hint="eastAsia"/>
          <w:sz w:val="24"/>
        </w:rPr>
        <w:t>格式自拟</w:t>
      </w:r>
    </w:p>
    <w:p>
      <w:pPr>
        <w:rPr>
          <w:b/>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10</w:t>
    </w:r>
    <w:r>
      <w:rPr>
        <w:lang w:val="zh-CN"/>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2</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F71"/>
    <w:rsid w:val="000F71AA"/>
    <w:rsid w:val="001608AE"/>
    <w:rsid w:val="001B144B"/>
    <w:rsid w:val="001E776E"/>
    <w:rsid w:val="00291F6D"/>
    <w:rsid w:val="00293CEA"/>
    <w:rsid w:val="002A7BF4"/>
    <w:rsid w:val="00307E93"/>
    <w:rsid w:val="003C7072"/>
    <w:rsid w:val="004033C7"/>
    <w:rsid w:val="00403BE0"/>
    <w:rsid w:val="0043625E"/>
    <w:rsid w:val="00455023"/>
    <w:rsid w:val="00545E55"/>
    <w:rsid w:val="00563850"/>
    <w:rsid w:val="005C609A"/>
    <w:rsid w:val="0061335F"/>
    <w:rsid w:val="006233BC"/>
    <w:rsid w:val="00634BC5"/>
    <w:rsid w:val="00663961"/>
    <w:rsid w:val="00726199"/>
    <w:rsid w:val="0072777F"/>
    <w:rsid w:val="007C77DB"/>
    <w:rsid w:val="007E51D8"/>
    <w:rsid w:val="007E65FD"/>
    <w:rsid w:val="00860E1B"/>
    <w:rsid w:val="00881823"/>
    <w:rsid w:val="00884C72"/>
    <w:rsid w:val="0089029C"/>
    <w:rsid w:val="008D2C03"/>
    <w:rsid w:val="008F5977"/>
    <w:rsid w:val="0094397D"/>
    <w:rsid w:val="00944C4B"/>
    <w:rsid w:val="00945631"/>
    <w:rsid w:val="009A106F"/>
    <w:rsid w:val="009A25D5"/>
    <w:rsid w:val="009A4966"/>
    <w:rsid w:val="009C57D2"/>
    <w:rsid w:val="00A12928"/>
    <w:rsid w:val="00A14823"/>
    <w:rsid w:val="00A23713"/>
    <w:rsid w:val="00A9580F"/>
    <w:rsid w:val="00B70113"/>
    <w:rsid w:val="00BB3BBC"/>
    <w:rsid w:val="00BD3F71"/>
    <w:rsid w:val="00BE3751"/>
    <w:rsid w:val="00C00F7F"/>
    <w:rsid w:val="00CB5363"/>
    <w:rsid w:val="00D832BE"/>
    <w:rsid w:val="00DB0175"/>
    <w:rsid w:val="00DF22E4"/>
    <w:rsid w:val="00DF6885"/>
    <w:rsid w:val="00E27867"/>
    <w:rsid w:val="00E70FFA"/>
    <w:rsid w:val="00E91B1E"/>
    <w:rsid w:val="00EA1089"/>
    <w:rsid w:val="00ED2909"/>
    <w:rsid w:val="00EE10E3"/>
    <w:rsid w:val="00F03F1E"/>
    <w:rsid w:val="00F05012"/>
    <w:rsid w:val="00FB0D79"/>
    <w:rsid w:val="00FC7C07"/>
    <w:rsid w:val="02A64724"/>
    <w:rsid w:val="10995BE5"/>
    <w:rsid w:val="19D62FE6"/>
    <w:rsid w:val="1B3652EA"/>
    <w:rsid w:val="33D42DA8"/>
    <w:rsid w:val="36164888"/>
    <w:rsid w:val="4F0253D5"/>
    <w:rsid w:val="51A723F9"/>
    <w:rsid w:val="52D5506A"/>
    <w:rsid w:val="61F43938"/>
    <w:rsid w:val="6B512D47"/>
    <w:rsid w:val="767C2999"/>
    <w:rsid w:val="79A87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00" w:lineRule="exact"/>
      <w:ind w:firstLine="200"/>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link w:val="7"/>
    <w:unhideWhenUsed/>
    <w:qFormat/>
    <w:uiPriority w:val="99"/>
    <w:pPr>
      <w:widowControl w:val="0"/>
      <w:tabs>
        <w:tab w:val="center" w:pos="4153"/>
        <w:tab w:val="right" w:pos="8306"/>
      </w:tabs>
      <w:snapToGrid w:val="0"/>
      <w:spacing w:line="240" w:lineRule="auto"/>
      <w:ind w:firstLine="0"/>
    </w:pPr>
    <w:rPr>
      <w:rFonts w:ascii="Calibri" w:hAnsi="Calibri"/>
      <w:sz w:val="18"/>
      <w:szCs w:val="18"/>
    </w:rPr>
  </w:style>
  <w:style w:type="table" w:styleId="6">
    <w:name w:val="Table Grid"/>
    <w:basedOn w:val="5"/>
    <w:qFormat/>
    <w:uiPriority w:val="59"/>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脚 Char"/>
    <w:basedOn w:val="4"/>
    <w:link w:val="3"/>
    <w:qFormat/>
    <w:uiPriority w:val="99"/>
    <w:rPr>
      <w:rFonts w:ascii="Calibri" w:hAnsi="Calibri" w:eastAsia="宋体" w:cs="Times New Roman"/>
      <w:sz w:val="18"/>
      <w:szCs w:val="18"/>
    </w:rPr>
  </w:style>
  <w:style w:type="character" w:customStyle="1" w:styleId="8">
    <w:name w:val="页脚 Char1"/>
    <w:basedOn w:val="4"/>
    <w:semiHidden/>
    <w:qFormat/>
    <w:uiPriority w:val="99"/>
    <w:rPr>
      <w:rFonts w:ascii="Times New Roman" w:hAnsi="Times New Roman" w:eastAsia="宋体" w:cs="Times New Roman"/>
      <w:sz w:val="18"/>
      <w:szCs w:val="18"/>
    </w:rPr>
  </w:style>
  <w:style w:type="paragraph" w:customStyle="1" w:styleId="9">
    <w:name w:val="样式 10 磅31114"/>
    <w:qFormat/>
    <w:uiPriority w:val="99"/>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HYZ</Company>
  <Pages>10</Pages>
  <Words>588</Words>
  <Characters>3354</Characters>
  <Lines>27</Lines>
  <Paragraphs>7</Paragraphs>
  <TotalTime>2</TotalTime>
  <ScaleCrop>false</ScaleCrop>
  <LinksUpToDate>false</LinksUpToDate>
  <CharactersWithSpaces>3935</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2022-11-02T12:56:00Z</dcterms:created>
  <dc:creator>xb21cn</dc:creator>
  <cp:lastModifiedBy>哈尔滨幼儿师范高等专科学校</cp:lastModifiedBy>
  <dcterms:modified xsi:type="dcterms:W3CDTF">2024-09-04T06:48:07Z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