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26EB2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2026级新生入学体检询价采购内容及技术要求</w:t>
      </w:r>
    </w:p>
    <w:p w14:paraId="3FCF0E9A">
      <w:pPr>
        <w:spacing w:line="560" w:lineRule="exact"/>
        <w:rPr>
          <w:rFonts w:ascii="黑体" w:hAnsi="黑体" w:eastAsia="黑体"/>
          <w:sz w:val="32"/>
          <w:szCs w:val="32"/>
        </w:rPr>
      </w:pPr>
    </w:p>
    <w:p w14:paraId="34BFAB8C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一、预算金额</w:t>
      </w:r>
    </w:p>
    <w:p w14:paraId="781CBE5C"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120元/人（大写：壹佰贰拾元/人）</w:t>
      </w:r>
    </w:p>
    <w:p w14:paraId="4440E545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二、采购内容</w:t>
      </w:r>
    </w:p>
    <w:p w14:paraId="2523B5B4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1.根据甲方的要求和条件，向甲方提供高品质的健康体检和医疗管理服务。在合同规定时间内为甲方提供合同所列明的体检服务，并保证质量。</w:t>
      </w:r>
    </w:p>
    <w:p w14:paraId="59058A54"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2.在甲方全部体检完毕的五个工作日内提供《体检报告》。</w:t>
      </w:r>
    </w:p>
    <w:p w14:paraId="4FA54CA8">
      <w:pPr>
        <w:spacing w:line="560" w:lineRule="exact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体检项目</w:t>
      </w:r>
    </w:p>
    <w:p w14:paraId="6FAC2581">
      <w:pPr>
        <w:spacing w:line="560" w:lineRule="exact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一般检查：血压、脉搏、营养状况</w:t>
      </w:r>
    </w:p>
    <w:p w14:paraId="3C59A0F3">
      <w:pPr>
        <w:spacing w:line="560" w:lineRule="exact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内科检查：心脏听诊、肺部听诊</w:t>
      </w:r>
    </w:p>
    <w:p w14:paraId="677EAA51">
      <w:pPr>
        <w:spacing w:line="560" w:lineRule="exact"/>
        <w:ind w:left="1600" w:hanging="1600" w:hangingChars="5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外科检查：身高、体重、脊柱、四肢、关节、淋巴、颈部、头部、腹部检查</w:t>
      </w:r>
    </w:p>
    <w:p w14:paraId="49994C10">
      <w:pPr>
        <w:spacing w:line="560" w:lineRule="exact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眼科检查：外眼、沙眼、结膜炎、视力</w:t>
      </w:r>
    </w:p>
    <w:p w14:paraId="468AB659">
      <w:pPr>
        <w:spacing w:line="560" w:lineRule="exact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口腔检查：龋齿、牙周</w:t>
      </w:r>
    </w:p>
    <w:p w14:paraId="6C9E7146">
      <w:pPr>
        <w:spacing w:line="560" w:lineRule="exact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耳、鼻、喉检查：听力、鼻腔、扁桃体</w:t>
      </w:r>
    </w:p>
    <w:p w14:paraId="1876C024">
      <w:pPr>
        <w:spacing w:line="560" w:lineRule="exact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血液检查：血常规、肝功</w:t>
      </w:r>
    </w:p>
    <w:p w14:paraId="025B7F74">
      <w:pPr>
        <w:spacing w:line="560" w:lineRule="exact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肺部检查：胸部DR片（检查结果电子版留存）</w:t>
      </w:r>
    </w:p>
    <w:p w14:paraId="0B7E5178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4.甲方责任：</w:t>
      </w:r>
    </w:p>
    <w:p w14:paraId="4FDEFAF4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（1）负责提供体检所需要的场地。</w:t>
      </w:r>
    </w:p>
    <w:p w14:paraId="04613774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（2）组织学生有序进入场地进行体检。</w:t>
      </w:r>
    </w:p>
    <w:p w14:paraId="6B5639F6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（3）为乙方提供统一的体检学生信息电子表格。</w:t>
      </w:r>
    </w:p>
    <w:p w14:paraId="55265EE4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5.乙方责任：   </w:t>
      </w:r>
    </w:p>
    <w:p w14:paraId="31F97798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（1）负责组织具有医疗资质的医务人员对甲方学生进行体检。</w:t>
      </w:r>
    </w:p>
    <w:p w14:paraId="59D4FC1A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（2）体检所需的医疗器具必须符合国家规定标准。</w:t>
      </w:r>
    </w:p>
    <w:p w14:paraId="7373408D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（3）将体检应注意事项，提前通知甲方。</w:t>
      </w:r>
    </w:p>
    <w:p w14:paraId="1FDAF57E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（4）为甲方完成学生健康体检表，交甲方自行存档。</w:t>
      </w:r>
    </w:p>
    <w:p w14:paraId="1E38D430">
      <w:pPr>
        <w:pStyle w:val="2"/>
        <w:spacing w:line="560" w:lineRule="exact"/>
        <w:ind w:firstLine="0" w:firstLineChars="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（5）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胸部DR片检查结果电子版交甲方留存。</w:t>
      </w:r>
    </w:p>
    <w:p w14:paraId="01593097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（6）体检费用由乙方自行收取。</w:t>
      </w:r>
    </w:p>
    <w:p w14:paraId="2B0D8BD5">
      <w:pPr>
        <w:pStyle w:val="2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7）负责现场医疗废物按规范处置，承担全部责任。</w:t>
      </w:r>
    </w:p>
    <w:p w14:paraId="54F22392">
      <w:pPr>
        <w:pStyle w:val="2"/>
        <w:ind w:left="0" w:leftChars="0"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（8）对所有学生体检健康信息严格保密，不得外泄，不得挪作其他用途。</w:t>
      </w:r>
      <w:bookmarkStart w:id="0" w:name="_GoBack"/>
      <w:bookmarkEnd w:id="0"/>
    </w:p>
    <w:p w14:paraId="11B4AF58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三、其他要求</w:t>
      </w:r>
    </w:p>
    <w:p w14:paraId="495D891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1.乙方应当提供有效期内医疗机构营业许可证（提供相应证明材料复印件并加盖公章）。</w:t>
      </w:r>
    </w:p>
    <w:p w14:paraId="17D2B6E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2.乙方应当提供体检工作人员执业许可证（提供相应证明材料复印件并加盖公章）。</w:t>
      </w:r>
    </w:p>
    <w:p w14:paraId="531CFA6E">
      <w:pPr>
        <w:pStyle w:val="2"/>
        <w:ind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3.乙方应当提供以往完成过高校新生入学体检工作相关证明（提供体检合同或相应证明材料复印件并加盖公章）。</w:t>
      </w:r>
    </w:p>
    <w:p w14:paraId="195926DF">
      <w:pPr>
        <w:pStyle w:val="2"/>
        <w:ind w:firstLine="0" w:firstLineChars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4.乙方应当在2026年9月12-13日完成全部学生现场体检工作，如遇特殊情况无法完成应及时告知甲方并按甲方要求期限前完成。</w:t>
      </w:r>
    </w:p>
    <w:p w14:paraId="3E7A2D28">
      <w:pPr>
        <w:pStyle w:val="2"/>
        <w:ind w:firstLine="0" w:firstLineChars="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5.本项目不允许转包、违法分包。</w:t>
      </w:r>
    </w:p>
    <w:p w14:paraId="7DE550E9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四、付款方式</w:t>
      </w:r>
    </w:p>
    <w:p w14:paraId="539D323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此项目报价为单人单次体检费，具体结算以实际体检人数为结算依据。</w:t>
      </w:r>
    </w:p>
    <w:p w14:paraId="2003BD0F">
      <w:pPr>
        <w:spacing w:line="560" w:lineRule="exact"/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87862807"/>
    </w:sdtPr>
    <w:sdtContent>
      <w:p w14:paraId="51E62A57">
        <w:pPr>
          <w:pStyle w:val="1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F2803C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ED35EA"/>
    <w:multiLevelType w:val="multilevel"/>
    <w:tmpl w:val="33ED35EA"/>
    <w:lvl w:ilvl="0" w:tentative="0">
      <w:start w:val="1"/>
      <w:numFmt w:val="decimal"/>
      <w:pStyle w:val="3"/>
      <w:lvlText w:val="%1"/>
      <w:lvlJc w:val="left"/>
      <w:pPr>
        <w:tabs>
          <w:tab w:val="left" w:pos="1992"/>
        </w:tabs>
        <w:ind w:left="567" w:firstLine="993"/>
      </w:pPr>
      <w:rPr>
        <w:rFonts w:hint="eastAsia"/>
      </w:rPr>
    </w:lvl>
    <w:lvl w:ilvl="1" w:tentative="0">
      <w:start w:val="1"/>
      <w:numFmt w:val="decimal"/>
      <w:pStyle w:val="5"/>
      <w:lvlText w:val="%1.%2"/>
      <w:lvlJc w:val="left"/>
      <w:pPr>
        <w:tabs>
          <w:tab w:val="left" w:pos="576"/>
        </w:tabs>
        <w:ind w:left="996" w:hanging="576"/>
      </w:pPr>
      <w:rPr>
        <w:rFonts w:hint="eastAsia"/>
        <w:lang w:val="en-US"/>
      </w:rPr>
    </w:lvl>
    <w:lvl w:ilvl="2" w:tentative="0">
      <w:start w:val="1"/>
      <w:numFmt w:val="decimal"/>
      <w:pStyle w:val="6"/>
      <w:lvlText w:val="%1.%2.%3"/>
      <w:lvlJc w:val="left"/>
      <w:pPr>
        <w:tabs>
          <w:tab w:val="left" w:pos="720"/>
        </w:tabs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7"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宋体" w:hAnsi="宋体" w:eastAsia="宋体" w:cs="宋体"/>
      </w:rPr>
    </w:lvl>
    <w:lvl w:ilvl="4" w:tentative="0">
      <w:start w:val="1"/>
      <w:numFmt w:val="decimal"/>
      <w:pStyle w:val="8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9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0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1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2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MDUzNTRiNGQ2MDllODRmNmY0YmJmODFiNjNlM2UifQ=="/>
  </w:docVars>
  <w:rsids>
    <w:rsidRoot w:val="00120BA2"/>
    <w:rsid w:val="00013CC5"/>
    <w:rsid w:val="000951A8"/>
    <w:rsid w:val="00120BA2"/>
    <w:rsid w:val="00167653"/>
    <w:rsid w:val="00184FD9"/>
    <w:rsid w:val="0019429E"/>
    <w:rsid w:val="001A1648"/>
    <w:rsid w:val="001F2477"/>
    <w:rsid w:val="00203F6B"/>
    <w:rsid w:val="002854B3"/>
    <w:rsid w:val="00323DE6"/>
    <w:rsid w:val="00340991"/>
    <w:rsid w:val="003557F8"/>
    <w:rsid w:val="00382145"/>
    <w:rsid w:val="003C5246"/>
    <w:rsid w:val="003E3C9F"/>
    <w:rsid w:val="003E4ED7"/>
    <w:rsid w:val="00431FC7"/>
    <w:rsid w:val="004D6705"/>
    <w:rsid w:val="0053408A"/>
    <w:rsid w:val="005A72ED"/>
    <w:rsid w:val="005D0588"/>
    <w:rsid w:val="005D285F"/>
    <w:rsid w:val="006152C9"/>
    <w:rsid w:val="006E431A"/>
    <w:rsid w:val="00796C21"/>
    <w:rsid w:val="007A01B6"/>
    <w:rsid w:val="007D5AF8"/>
    <w:rsid w:val="007F0D5F"/>
    <w:rsid w:val="00820226"/>
    <w:rsid w:val="00840AFA"/>
    <w:rsid w:val="00865D60"/>
    <w:rsid w:val="00867A06"/>
    <w:rsid w:val="00877F4E"/>
    <w:rsid w:val="00893A6C"/>
    <w:rsid w:val="008E4CA7"/>
    <w:rsid w:val="00946174"/>
    <w:rsid w:val="009617D6"/>
    <w:rsid w:val="009812A7"/>
    <w:rsid w:val="00A760E9"/>
    <w:rsid w:val="00A93E2A"/>
    <w:rsid w:val="00AD6F97"/>
    <w:rsid w:val="00AF507B"/>
    <w:rsid w:val="00B931BD"/>
    <w:rsid w:val="00C26E6C"/>
    <w:rsid w:val="00D14D7E"/>
    <w:rsid w:val="00DF3B55"/>
    <w:rsid w:val="00E223FF"/>
    <w:rsid w:val="00E57799"/>
    <w:rsid w:val="00E755CF"/>
    <w:rsid w:val="00EA5B94"/>
    <w:rsid w:val="00F47FD2"/>
    <w:rsid w:val="00F50951"/>
    <w:rsid w:val="00F5250F"/>
    <w:rsid w:val="00F63918"/>
    <w:rsid w:val="00F91CD5"/>
    <w:rsid w:val="00F95CDF"/>
    <w:rsid w:val="00FD32B4"/>
    <w:rsid w:val="05CD4E2E"/>
    <w:rsid w:val="0C2972BF"/>
    <w:rsid w:val="0EBC1EAD"/>
    <w:rsid w:val="0F5502E4"/>
    <w:rsid w:val="112C24FB"/>
    <w:rsid w:val="13051C72"/>
    <w:rsid w:val="134578A4"/>
    <w:rsid w:val="1C900B31"/>
    <w:rsid w:val="1CC932F4"/>
    <w:rsid w:val="1FAE5FDD"/>
    <w:rsid w:val="203C1B00"/>
    <w:rsid w:val="20DF30E6"/>
    <w:rsid w:val="25AF752A"/>
    <w:rsid w:val="2A4915D0"/>
    <w:rsid w:val="36FC267F"/>
    <w:rsid w:val="37866054"/>
    <w:rsid w:val="37C404E8"/>
    <w:rsid w:val="3C7123F8"/>
    <w:rsid w:val="3F330039"/>
    <w:rsid w:val="411E510D"/>
    <w:rsid w:val="48CE566A"/>
    <w:rsid w:val="4B4B4867"/>
    <w:rsid w:val="4C8D1398"/>
    <w:rsid w:val="4CB44B77"/>
    <w:rsid w:val="514C052C"/>
    <w:rsid w:val="51734070"/>
    <w:rsid w:val="52903990"/>
    <w:rsid w:val="5AFF3461"/>
    <w:rsid w:val="5E3478C6"/>
    <w:rsid w:val="5EF17D2A"/>
    <w:rsid w:val="601079E5"/>
    <w:rsid w:val="617E77D6"/>
    <w:rsid w:val="624707CC"/>
    <w:rsid w:val="64F56FB5"/>
    <w:rsid w:val="691B590A"/>
    <w:rsid w:val="6CC83FFB"/>
    <w:rsid w:val="6D434A7C"/>
    <w:rsid w:val="72F228D0"/>
    <w:rsid w:val="75DA6B4D"/>
    <w:rsid w:val="760D0CD1"/>
    <w:rsid w:val="765522F0"/>
    <w:rsid w:val="77AD3593"/>
    <w:rsid w:val="78DA351B"/>
    <w:rsid w:val="7A3078E2"/>
    <w:rsid w:val="7CD6580C"/>
    <w:rsid w:val="7DF723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link w:val="20"/>
    <w:qFormat/>
    <w:uiPriority w:val="0"/>
    <w:pPr>
      <w:keepNext/>
      <w:keepLines/>
      <w:numPr>
        <w:ilvl w:val="0"/>
        <w:numId w:val="1"/>
      </w:numPr>
      <w:spacing w:before="340" w:after="330" w:line="579" w:lineRule="auto"/>
      <w:ind w:left="0" w:firstLine="0"/>
      <w:jc w:val="left"/>
      <w:outlineLvl w:val="0"/>
    </w:pPr>
    <w:rPr>
      <w:rFonts w:eastAsia="黑体"/>
      <w:b/>
      <w:bCs/>
      <w:kern w:val="44"/>
      <w:sz w:val="32"/>
      <w:szCs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8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9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11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Block Text"/>
    <w:basedOn w:val="1"/>
    <w:qFormat/>
    <w:uiPriority w:val="0"/>
    <w:pPr>
      <w:spacing w:after="120"/>
      <w:ind w:left="1440" w:leftChars="700" w:right="700" w:rightChars="700"/>
    </w:pPr>
  </w:style>
  <w:style w:type="paragraph" w:styleId="13">
    <w:name w:val="Plain Text"/>
    <w:basedOn w:val="1"/>
    <w:qFormat/>
    <w:uiPriority w:val="0"/>
    <w:rPr>
      <w:rFonts w:hAnsi="Courier New" w:cs="楷体"/>
      <w:szCs w:val="21"/>
    </w:rPr>
  </w:style>
  <w:style w:type="paragraph" w:styleId="14">
    <w:name w:val="Balloon Text"/>
    <w:basedOn w:val="1"/>
    <w:link w:val="24"/>
    <w:qFormat/>
    <w:uiPriority w:val="0"/>
    <w:rPr>
      <w:sz w:val="18"/>
      <w:szCs w:val="18"/>
    </w:rPr>
  </w:style>
  <w:style w:type="paragraph" w:styleId="15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标题 1 Char"/>
    <w:link w:val="3"/>
    <w:qFormat/>
    <w:uiPriority w:val="0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21">
    <w:name w:val="页眉 Char"/>
    <w:basedOn w:val="19"/>
    <w:link w:val="16"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9"/>
    <w:link w:val="15"/>
    <w:qFormat/>
    <w:uiPriority w:val="99"/>
    <w:rPr>
      <w:kern w:val="2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character" w:customStyle="1" w:styleId="24">
    <w:name w:val="批注框文本 Char"/>
    <w:basedOn w:val="19"/>
    <w:link w:val="14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644</Words>
  <Characters>659</Characters>
  <Lines>4</Lines>
  <Paragraphs>1</Paragraphs>
  <TotalTime>19</TotalTime>
  <ScaleCrop>false</ScaleCrop>
  <LinksUpToDate>false</LinksUpToDate>
  <CharactersWithSpaces>662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2023-01-05T04:23:00Z</dcterms:created>
  <dc:creator>Administrator</dc:creator>
  <cp:lastModifiedBy>丁森</cp:lastModifiedBy>
  <cp:lastPrinted>2023-03-09T02:57:00Z</cp:lastPrinted>
  <dcterms:modified xsi:type="dcterms:W3CDTF">2026-08-29T02:24:09Z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A4A60886296A4C5C9D36749B5661F05D_13</vt:lpwstr>
  </property>
  <property fmtid="{D5CDD505-2E9C-101B-9397-08002B2CF9AE}" pid="4" name="KSOTemplateDocerSaveRecord">
    <vt:lpwstr>eyJoZGlkIjoiOTg1MjgwMGM5MzYxYmZhYjk5Y2ZjODQ5MTZmMDBhYzYiLCJ1c2VySWQiOiIyNTI4NjgyNjUifQ==</vt:lpwstr>
  </property>
</Properties>
</file>